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8258" w14:textId="77777777" w:rsidR="00614F6C" w:rsidRPr="00F20DF9" w:rsidRDefault="00954D0D">
      <w:pPr>
        <w:widowControl w:val="0"/>
        <w:spacing w:before="160" w:line="360" w:lineRule="auto"/>
        <w:ind w:right="146"/>
        <w:jc w:val="center"/>
        <w:rPr>
          <w:b/>
          <w:sz w:val="22"/>
          <w:szCs w:val="22"/>
        </w:rPr>
      </w:pPr>
      <w:r w:rsidRPr="00F20DF9">
        <w:rPr>
          <w:b/>
          <w:sz w:val="22"/>
          <w:szCs w:val="22"/>
        </w:rPr>
        <w:t>EDITAL DE CHAMAMENTO PÚBLICO Nº 001/2022</w:t>
      </w:r>
    </w:p>
    <w:p w14:paraId="7DA953EA" w14:textId="77777777" w:rsidR="00614F6C" w:rsidRPr="00F20DF9" w:rsidRDefault="00954D0D">
      <w:pPr>
        <w:widowControl w:val="0"/>
        <w:spacing w:before="160" w:line="360" w:lineRule="auto"/>
        <w:ind w:right="146"/>
        <w:jc w:val="both"/>
        <w:rPr>
          <w:b/>
          <w:sz w:val="22"/>
          <w:szCs w:val="22"/>
        </w:rPr>
      </w:pPr>
      <w:r w:rsidRPr="00F20DF9">
        <w:rPr>
          <w:b/>
          <w:sz w:val="22"/>
          <w:szCs w:val="22"/>
        </w:rPr>
        <w:t>SELEÇÃO DE FORNECIMENTO DE ALIMENTAÇÃO 1° FESTIVAL GASTRONÔMICO DOS MILHOS CRIOULOS DE ANCHIETA</w:t>
      </w:r>
    </w:p>
    <w:p w14:paraId="64053237" w14:textId="77777777" w:rsidR="00614F6C" w:rsidRPr="00F20DF9" w:rsidRDefault="00614F6C">
      <w:pPr>
        <w:widowControl w:val="0"/>
        <w:ind w:right="146"/>
        <w:jc w:val="both"/>
        <w:rPr>
          <w:sz w:val="22"/>
          <w:szCs w:val="22"/>
        </w:rPr>
      </w:pPr>
    </w:p>
    <w:p w14:paraId="36644BB6" w14:textId="77777777" w:rsidR="00614F6C" w:rsidRPr="00F20DF9" w:rsidRDefault="00954D0D">
      <w:pPr>
        <w:widowControl w:val="0"/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A prefeitura Municipal de Anchieta – SC, com a missão de elaborar políticas públicas que estimulem o desenvolvimento do Município a partir dos pequenos negócios, tendo seus setores de atuação voltados para as micro e pequenas empresas e microempreendedores individuais, associativismo, cooperativismo, economia solidária e agricultores, torna público o processo de seleção de interessados em expor e vender seus produtos no Festival acima elencado, em conformidade com as condições e exigências contidas no presente Edital e seus anexos.</w:t>
      </w:r>
    </w:p>
    <w:p w14:paraId="40B955E4" w14:textId="77777777" w:rsidR="00614F6C" w:rsidRPr="00F20DF9" w:rsidRDefault="00954D0D">
      <w:pPr>
        <w:pStyle w:val="Ttulo3"/>
        <w:keepNext w:val="0"/>
        <w:widowControl w:val="0"/>
        <w:numPr>
          <w:ilvl w:val="0"/>
          <w:numId w:val="2"/>
        </w:numPr>
        <w:shd w:val="clear" w:color="auto" w:fill="BFBFBF"/>
        <w:tabs>
          <w:tab w:val="left" w:pos="368"/>
        </w:tabs>
        <w:spacing w:before="0" w:after="0" w:line="360" w:lineRule="auto"/>
        <w:ind w:left="0" w:right="146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20DF9">
        <w:rPr>
          <w:rFonts w:ascii="Times New Roman" w:eastAsia="Times New Roman" w:hAnsi="Times New Roman" w:cs="Times New Roman"/>
          <w:sz w:val="22"/>
          <w:szCs w:val="22"/>
        </w:rPr>
        <w:t>DO OBJETIVO DA SELEÇÃO PÚBLICA</w:t>
      </w:r>
    </w:p>
    <w:p w14:paraId="2120DE54" w14:textId="77777777" w:rsidR="00614F6C" w:rsidRPr="00F20DF9" w:rsidRDefault="00954D0D">
      <w:pPr>
        <w:widowControl w:val="0"/>
        <w:numPr>
          <w:ilvl w:val="1"/>
          <w:numId w:val="2"/>
        </w:numPr>
        <w:tabs>
          <w:tab w:val="left" w:pos="614"/>
        </w:tabs>
        <w:spacing w:line="360" w:lineRule="auto"/>
        <w:ind w:left="0" w:right="146" w:firstLine="0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O presente Edital tem como objetivo selecionar interessados, com suas respectivas produções, para ocupação de espaço de divulgação e comercialização de produtos, visando   setores de atuação voltados para as micro e pequenas empresas e microempreendedores individuais, associativismo, cooperativismo, economia solidária e agroindústria de base familiar, para fornecimento de alimentação no Festival Gastronômico dos Milhos Crioulos de Anchieta.</w:t>
      </w:r>
    </w:p>
    <w:p w14:paraId="04FDEF79" w14:textId="77777777" w:rsidR="00614F6C" w:rsidRPr="00F20DF9" w:rsidRDefault="00954D0D">
      <w:pPr>
        <w:widowControl w:val="0"/>
        <w:tabs>
          <w:tab w:val="left" w:pos="614"/>
        </w:tabs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 xml:space="preserve">1.2 Serão selecionados até 15 (quinze) participantes, entre empreendimentos e entidades estabelecidos no Município de Anchieta, que utilizem produtos produzidos no município. </w:t>
      </w:r>
    </w:p>
    <w:p w14:paraId="1CD895DA" w14:textId="77777777" w:rsidR="00614F6C" w:rsidRPr="00F20DF9" w:rsidRDefault="00954D0D">
      <w:pPr>
        <w:pStyle w:val="Ttulo3"/>
        <w:keepNext w:val="0"/>
        <w:widowControl w:val="0"/>
        <w:numPr>
          <w:ilvl w:val="0"/>
          <w:numId w:val="2"/>
        </w:numPr>
        <w:shd w:val="clear" w:color="auto" w:fill="BFBFBF"/>
        <w:tabs>
          <w:tab w:val="left" w:pos="0"/>
        </w:tabs>
        <w:spacing w:before="0" w:after="0" w:line="360" w:lineRule="auto"/>
        <w:ind w:left="0" w:right="146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20DF9">
        <w:rPr>
          <w:rFonts w:ascii="Times New Roman" w:eastAsia="Times New Roman" w:hAnsi="Times New Roman" w:cs="Times New Roman"/>
          <w:sz w:val="22"/>
          <w:szCs w:val="22"/>
        </w:rPr>
        <w:t>DO FESTIVAL GASTRONÔMICO</w:t>
      </w:r>
    </w:p>
    <w:p w14:paraId="3BF99C12" w14:textId="77777777" w:rsidR="00614F6C" w:rsidRPr="00F20DF9" w:rsidRDefault="00954D0D">
      <w:pPr>
        <w:widowControl w:val="0"/>
        <w:numPr>
          <w:ilvl w:val="1"/>
          <w:numId w:val="2"/>
        </w:numPr>
        <w:tabs>
          <w:tab w:val="left" w:pos="552"/>
        </w:tabs>
        <w:spacing w:line="360" w:lineRule="auto"/>
        <w:ind w:left="0" w:right="146" w:firstLine="0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Visa fomentar o desenvolvimento econômico, turístico e cultural, fortalecendo o crescimento dessas áreas de grande relevância social do município;</w:t>
      </w:r>
    </w:p>
    <w:p w14:paraId="71E52A24" w14:textId="77777777" w:rsidR="00614F6C" w:rsidRPr="00F20DF9" w:rsidRDefault="00954D0D">
      <w:pPr>
        <w:widowControl w:val="0"/>
        <w:numPr>
          <w:ilvl w:val="1"/>
          <w:numId w:val="2"/>
        </w:numPr>
        <w:tabs>
          <w:tab w:val="left" w:pos="552"/>
        </w:tabs>
        <w:spacing w:line="360" w:lineRule="auto"/>
        <w:ind w:left="0" w:right="146" w:firstLine="0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O evento acontecerá de forma presencial nos dias 03 e 04 de dezembro de 2022, das 08h00min às 21h00min, no Salão Paroquial da Igreja Matriz Santa Lucia, localizado na Rua Olímpio Dal Magro, Centro de Anchieta/SC.</w:t>
      </w:r>
    </w:p>
    <w:p w14:paraId="7F8E8B7A" w14:textId="77777777" w:rsidR="00614F6C" w:rsidRPr="00F20DF9" w:rsidRDefault="00954D0D">
      <w:pPr>
        <w:pStyle w:val="Ttulo3"/>
        <w:keepNext w:val="0"/>
        <w:widowControl w:val="0"/>
        <w:numPr>
          <w:ilvl w:val="0"/>
          <w:numId w:val="2"/>
        </w:numPr>
        <w:shd w:val="clear" w:color="auto" w:fill="BFBFBF"/>
        <w:tabs>
          <w:tab w:val="left" w:pos="368"/>
        </w:tabs>
        <w:spacing w:before="0" w:after="0" w:line="360" w:lineRule="auto"/>
        <w:ind w:left="0" w:right="146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20DF9">
        <w:rPr>
          <w:rFonts w:ascii="Times New Roman" w:eastAsia="Times New Roman" w:hAnsi="Times New Roman" w:cs="Times New Roman"/>
          <w:sz w:val="22"/>
          <w:szCs w:val="22"/>
        </w:rPr>
        <w:t>DAS OPORTUNIDADES</w:t>
      </w:r>
    </w:p>
    <w:p w14:paraId="1A89D6D0" w14:textId="103E9C60" w:rsidR="00614F6C" w:rsidRPr="00F20DF9" w:rsidRDefault="00954D0D">
      <w:pPr>
        <w:widowControl w:val="0"/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3.1. Podem participar deste Chamamento Público, micro e pequenas empresas e microempreendedores individuais, associativismo, cooperativismo, economia solidária e agroindústria de base familiar, Produtores Rurais e Associações</w:t>
      </w:r>
      <w:r w:rsidR="00856FB1" w:rsidRPr="00F20DF9">
        <w:rPr>
          <w:sz w:val="22"/>
          <w:szCs w:val="22"/>
        </w:rPr>
        <w:t>.</w:t>
      </w:r>
    </w:p>
    <w:p w14:paraId="3502970C" w14:textId="77777777" w:rsidR="00614F6C" w:rsidRPr="00F20DF9" w:rsidRDefault="00954D0D">
      <w:pPr>
        <w:widowControl w:val="0"/>
        <w:tabs>
          <w:tab w:val="left" w:pos="368"/>
        </w:tabs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3.2.</w:t>
      </w:r>
      <w:r w:rsidRPr="00F20DF9">
        <w:rPr>
          <w:sz w:val="22"/>
          <w:szCs w:val="22"/>
        </w:rPr>
        <w:tab/>
        <w:t xml:space="preserve"> Para efeito deste Chamamento Público, o processo de inscrição e seleção obedecerá às seguintes regras (critérios) de classificação, em caso de mais de uma inscrição para a mesma banca, os critérios de julgamento da tabela abaixo, com a seguinte metodologia de pontuação: </w:t>
      </w:r>
    </w:p>
    <w:tbl>
      <w:tblPr>
        <w:tblStyle w:val="a"/>
        <w:tblW w:w="10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789"/>
        <w:gridCol w:w="1259"/>
      </w:tblGrid>
      <w:tr w:rsidR="00614F6C" w:rsidRPr="00F20DF9" w14:paraId="78A23C57" w14:textId="77777777" w:rsidTr="00023A88">
        <w:trPr>
          <w:trHeight w:val="412"/>
        </w:trPr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6964A7" w14:textId="77777777" w:rsidR="00614F6C" w:rsidRPr="00F20DF9" w:rsidRDefault="00614F6C">
            <w:pPr>
              <w:widowControl w:val="0"/>
              <w:tabs>
                <w:tab w:val="left" w:pos="368"/>
              </w:tabs>
              <w:spacing w:line="360" w:lineRule="auto"/>
              <w:ind w:right="146"/>
              <w:jc w:val="both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left w:val="single" w:sz="4" w:space="0" w:color="000000"/>
            </w:tcBorders>
            <w:shd w:val="clear" w:color="auto" w:fill="00B050"/>
          </w:tcPr>
          <w:p w14:paraId="49472479" w14:textId="77777777" w:rsidR="00614F6C" w:rsidRPr="00F20DF9" w:rsidRDefault="00954D0D">
            <w:pPr>
              <w:widowControl w:val="0"/>
              <w:tabs>
                <w:tab w:val="left" w:pos="368"/>
              </w:tabs>
              <w:ind w:right="147"/>
              <w:jc w:val="center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Item de avaliação do Empreendimento</w:t>
            </w:r>
          </w:p>
        </w:tc>
        <w:tc>
          <w:tcPr>
            <w:tcW w:w="1259" w:type="dxa"/>
            <w:shd w:val="clear" w:color="auto" w:fill="00B050"/>
          </w:tcPr>
          <w:p w14:paraId="494F0C93" w14:textId="77777777" w:rsidR="00614F6C" w:rsidRPr="00F20DF9" w:rsidRDefault="00954D0D">
            <w:pPr>
              <w:widowControl w:val="0"/>
              <w:tabs>
                <w:tab w:val="left" w:pos="368"/>
              </w:tabs>
              <w:ind w:right="146"/>
              <w:jc w:val="center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Pontuação máxima</w:t>
            </w:r>
          </w:p>
        </w:tc>
      </w:tr>
      <w:tr w:rsidR="00614F6C" w:rsidRPr="00F20DF9" w14:paraId="072F12AD" w14:textId="77777777" w:rsidTr="00023A88">
        <w:trPr>
          <w:trHeight w:val="353"/>
        </w:trPr>
        <w:tc>
          <w:tcPr>
            <w:tcW w:w="567" w:type="dxa"/>
            <w:tcBorders>
              <w:top w:val="single" w:sz="4" w:space="0" w:color="000000"/>
            </w:tcBorders>
          </w:tcPr>
          <w:p w14:paraId="02F1C6C0" w14:textId="77777777" w:rsidR="00614F6C" w:rsidRPr="00F20DF9" w:rsidRDefault="00954D0D">
            <w:pPr>
              <w:widowControl w:val="0"/>
              <w:tabs>
                <w:tab w:val="left" w:pos="368"/>
              </w:tabs>
              <w:spacing w:line="360" w:lineRule="auto"/>
              <w:ind w:right="146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1.</w:t>
            </w:r>
          </w:p>
        </w:tc>
        <w:tc>
          <w:tcPr>
            <w:tcW w:w="8789" w:type="dxa"/>
          </w:tcPr>
          <w:p w14:paraId="10627205" w14:textId="2EBB5F3D" w:rsidR="00614F6C" w:rsidRPr="00F20DF9" w:rsidRDefault="00954D0D">
            <w:pPr>
              <w:widowControl w:val="0"/>
              <w:tabs>
                <w:tab w:val="left" w:pos="368"/>
              </w:tabs>
              <w:ind w:right="147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Produtos à base de milhos e/ou pipocas crioulas</w:t>
            </w:r>
            <w:r w:rsidR="00F16211" w:rsidRPr="00F20DF9">
              <w:rPr>
                <w:sz w:val="22"/>
                <w:szCs w:val="22"/>
              </w:rPr>
              <w:t>, e produtos artesanal</w:t>
            </w:r>
            <w:r w:rsidR="003B57A0" w:rsidRPr="00F20DF9">
              <w:rPr>
                <w:sz w:val="22"/>
                <w:szCs w:val="22"/>
              </w:rPr>
              <w:t xml:space="preserve"> produzidos no município.</w:t>
            </w:r>
          </w:p>
        </w:tc>
        <w:tc>
          <w:tcPr>
            <w:tcW w:w="1259" w:type="dxa"/>
          </w:tcPr>
          <w:p w14:paraId="2BBCDB20" w14:textId="77777777" w:rsidR="00614F6C" w:rsidRPr="00F20DF9" w:rsidRDefault="00954D0D">
            <w:pPr>
              <w:widowControl w:val="0"/>
              <w:tabs>
                <w:tab w:val="left" w:pos="368"/>
              </w:tabs>
              <w:spacing w:line="360" w:lineRule="auto"/>
              <w:ind w:right="146"/>
              <w:jc w:val="center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10</w:t>
            </w:r>
          </w:p>
        </w:tc>
      </w:tr>
      <w:tr w:rsidR="00614F6C" w:rsidRPr="00F20DF9" w14:paraId="40FE996F" w14:textId="77777777" w:rsidTr="00023A88">
        <w:trPr>
          <w:trHeight w:val="353"/>
        </w:trPr>
        <w:tc>
          <w:tcPr>
            <w:tcW w:w="567" w:type="dxa"/>
            <w:tcBorders>
              <w:top w:val="single" w:sz="4" w:space="0" w:color="000000"/>
            </w:tcBorders>
          </w:tcPr>
          <w:p w14:paraId="33EC253B" w14:textId="77777777" w:rsidR="00614F6C" w:rsidRPr="00F20DF9" w:rsidRDefault="00954D0D">
            <w:pPr>
              <w:widowControl w:val="0"/>
              <w:tabs>
                <w:tab w:val="left" w:pos="368"/>
              </w:tabs>
              <w:spacing w:line="360" w:lineRule="auto"/>
              <w:ind w:right="146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2.</w:t>
            </w:r>
          </w:p>
        </w:tc>
        <w:tc>
          <w:tcPr>
            <w:tcW w:w="8789" w:type="dxa"/>
          </w:tcPr>
          <w:p w14:paraId="055D0C9F" w14:textId="77777777" w:rsidR="00614F6C" w:rsidRPr="00F20DF9" w:rsidRDefault="00954D0D">
            <w:pPr>
              <w:widowControl w:val="0"/>
              <w:tabs>
                <w:tab w:val="left" w:pos="368"/>
              </w:tabs>
              <w:ind w:right="147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 xml:space="preserve">Entidades sem fins lucrativos. </w:t>
            </w:r>
          </w:p>
        </w:tc>
        <w:tc>
          <w:tcPr>
            <w:tcW w:w="1259" w:type="dxa"/>
          </w:tcPr>
          <w:p w14:paraId="5DB9EE7A" w14:textId="77777777" w:rsidR="00614F6C" w:rsidRPr="00F20DF9" w:rsidRDefault="00954D0D">
            <w:pPr>
              <w:widowControl w:val="0"/>
              <w:tabs>
                <w:tab w:val="left" w:pos="368"/>
              </w:tabs>
              <w:spacing w:line="360" w:lineRule="auto"/>
              <w:ind w:right="146"/>
              <w:jc w:val="center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05</w:t>
            </w:r>
          </w:p>
        </w:tc>
      </w:tr>
      <w:tr w:rsidR="00614F6C" w:rsidRPr="00F20DF9" w14:paraId="01B56B73" w14:textId="77777777" w:rsidTr="00023A88">
        <w:trPr>
          <w:trHeight w:val="365"/>
        </w:trPr>
        <w:tc>
          <w:tcPr>
            <w:tcW w:w="567" w:type="dxa"/>
          </w:tcPr>
          <w:p w14:paraId="02510C5F" w14:textId="77777777" w:rsidR="00614F6C" w:rsidRPr="00F20DF9" w:rsidRDefault="00954D0D">
            <w:pPr>
              <w:widowControl w:val="0"/>
              <w:tabs>
                <w:tab w:val="left" w:pos="368"/>
              </w:tabs>
              <w:spacing w:line="360" w:lineRule="auto"/>
              <w:ind w:right="146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2.</w:t>
            </w:r>
          </w:p>
        </w:tc>
        <w:tc>
          <w:tcPr>
            <w:tcW w:w="8789" w:type="dxa"/>
          </w:tcPr>
          <w:p w14:paraId="7A545234" w14:textId="77777777" w:rsidR="00614F6C" w:rsidRPr="00F20DF9" w:rsidRDefault="00954D0D">
            <w:pPr>
              <w:widowControl w:val="0"/>
              <w:tabs>
                <w:tab w:val="left" w:pos="368"/>
              </w:tabs>
              <w:ind w:right="147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Atuação ligada a temas ambientais e sociais.</w:t>
            </w:r>
          </w:p>
        </w:tc>
        <w:tc>
          <w:tcPr>
            <w:tcW w:w="1259" w:type="dxa"/>
          </w:tcPr>
          <w:p w14:paraId="0FE28FDB" w14:textId="77777777" w:rsidR="00614F6C" w:rsidRPr="00F20DF9" w:rsidRDefault="00954D0D">
            <w:pPr>
              <w:widowControl w:val="0"/>
              <w:tabs>
                <w:tab w:val="left" w:pos="368"/>
              </w:tabs>
              <w:spacing w:line="360" w:lineRule="auto"/>
              <w:ind w:right="146"/>
              <w:jc w:val="center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05</w:t>
            </w:r>
          </w:p>
        </w:tc>
      </w:tr>
      <w:tr w:rsidR="00614F6C" w:rsidRPr="00F20DF9" w14:paraId="104C0F5B" w14:textId="77777777" w:rsidTr="00023A88">
        <w:trPr>
          <w:trHeight w:val="353"/>
        </w:trPr>
        <w:tc>
          <w:tcPr>
            <w:tcW w:w="567" w:type="dxa"/>
          </w:tcPr>
          <w:p w14:paraId="27E7D8AB" w14:textId="77777777" w:rsidR="00614F6C" w:rsidRPr="00F20DF9" w:rsidRDefault="00954D0D">
            <w:pPr>
              <w:widowControl w:val="0"/>
              <w:tabs>
                <w:tab w:val="left" w:pos="368"/>
              </w:tabs>
              <w:spacing w:line="360" w:lineRule="auto"/>
              <w:ind w:right="146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3.</w:t>
            </w:r>
          </w:p>
        </w:tc>
        <w:tc>
          <w:tcPr>
            <w:tcW w:w="8789" w:type="dxa"/>
          </w:tcPr>
          <w:p w14:paraId="046FF351" w14:textId="77777777" w:rsidR="00614F6C" w:rsidRPr="00F20DF9" w:rsidRDefault="00954D0D">
            <w:pPr>
              <w:widowControl w:val="0"/>
              <w:tabs>
                <w:tab w:val="left" w:pos="368"/>
              </w:tabs>
              <w:ind w:right="147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Atuação no ramo de educação, cultura e/ou turismo.</w:t>
            </w:r>
          </w:p>
        </w:tc>
        <w:tc>
          <w:tcPr>
            <w:tcW w:w="1259" w:type="dxa"/>
          </w:tcPr>
          <w:p w14:paraId="55D610B7" w14:textId="49B787BB" w:rsidR="00614F6C" w:rsidRPr="00F20DF9" w:rsidRDefault="00954D0D">
            <w:pPr>
              <w:widowControl w:val="0"/>
              <w:tabs>
                <w:tab w:val="left" w:pos="368"/>
              </w:tabs>
              <w:spacing w:line="360" w:lineRule="auto"/>
              <w:ind w:right="146"/>
              <w:jc w:val="center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0</w:t>
            </w:r>
            <w:r w:rsidR="002043AB" w:rsidRPr="00F20DF9">
              <w:rPr>
                <w:sz w:val="22"/>
                <w:szCs w:val="22"/>
              </w:rPr>
              <w:t>7</w:t>
            </w:r>
          </w:p>
        </w:tc>
      </w:tr>
      <w:tr w:rsidR="00614F6C" w:rsidRPr="00F20DF9" w14:paraId="463F4867" w14:textId="77777777" w:rsidTr="00023A88">
        <w:trPr>
          <w:trHeight w:val="279"/>
        </w:trPr>
        <w:tc>
          <w:tcPr>
            <w:tcW w:w="567" w:type="dxa"/>
          </w:tcPr>
          <w:p w14:paraId="50F5C57D" w14:textId="77777777" w:rsidR="00614F6C" w:rsidRPr="00F20DF9" w:rsidRDefault="00954D0D">
            <w:pPr>
              <w:widowControl w:val="0"/>
              <w:tabs>
                <w:tab w:val="left" w:pos="368"/>
              </w:tabs>
              <w:spacing w:line="360" w:lineRule="auto"/>
              <w:ind w:right="146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4.</w:t>
            </w:r>
          </w:p>
        </w:tc>
        <w:tc>
          <w:tcPr>
            <w:tcW w:w="8789" w:type="dxa"/>
          </w:tcPr>
          <w:p w14:paraId="7FA6256C" w14:textId="77777777" w:rsidR="00614F6C" w:rsidRPr="00F20DF9" w:rsidRDefault="00954D0D">
            <w:pPr>
              <w:widowControl w:val="0"/>
              <w:tabs>
                <w:tab w:val="left" w:pos="368"/>
              </w:tabs>
              <w:ind w:right="113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Criatividade (originalidade, não seguindo normas preestabelecidas).</w:t>
            </w:r>
          </w:p>
        </w:tc>
        <w:tc>
          <w:tcPr>
            <w:tcW w:w="1259" w:type="dxa"/>
          </w:tcPr>
          <w:p w14:paraId="23F69859" w14:textId="77777777" w:rsidR="00614F6C" w:rsidRPr="00F20DF9" w:rsidRDefault="00954D0D">
            <w:pPr>
              <w:widowControl w:val="0"/>
              <w:tabs>
                <w:tab w:val="left" w:pos="368"/>
              </w:tabs>
              <w:spacing w:line="360" w:lineRule="auto"/>
              <w:ind w:right="146"/>
              <w:jc w:val="center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05</w:t>
            </w:r>
          </w:p>
        </w:tc>
      </w:tr>
      <w:tr w:rsidR="00614F6C" w:rsidRPr="00F20DF9" w14:paraId="3E1D5A2A" w14:textId="77777777" w:rsidTr="00023A88">
        <w:trPr>
          <w:trHeight w:val="469"/>
        </w:trPr>
        <w:tc>
          <w:tcPr>
            <w:tcW w:w="567" w:type="dxa"/>
          </w:tcPr>
          <w:p w14:paraId="04C9687F" w14:textId="77777777" w:rsidR="00614F6C" w:rsidRPr="00F20DF9" w:rsidRDefault="00954D0D">
            <w:pPr>
              <w:widowControl w:val="0"/>
              <w:tabs>
                <w:tab w:val="left" w:pos="368"/>
              </w:tabs>
              <w:spacing w:line="360" w:lineRule="auto"/>
              <w:ind w:right="146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5.</w:t>
            </w:r>
          </w:p>
        </w:tc>
        <w:tc>
          <w:tcPr>
            <w:tcW w:w="8789" w:type="dxa"/>
          </w:tcPr>
          <w:p w14:paraId="3DBA71C8" w14:textId="53DEF1C5" w:rsidR="00614F6C" w:rsidRPr="00F20DF9" w:rsidRDefault="00954D0D">
            <w:pPr>
              <w:widowControl w:val="0"/>
              <w:tabs>
                <w:tab w:val="left" w:pos="368"/>
              </w:tabs>
              <w:ind w:right="147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Consciência ambiental (utilização de material reciclado e/ou aproveitamento de resíduos com outras formas de valorização do modo de vida sustentável).</w:t>
            </w:r>
            <w:r w:rsidR="00720A84" w:rsidRPr="00F20DF9">
              <w:rPr>
                <w:sz w:val="22"/>
                <w:szCs w:val="22"/>
              </w:rPr>
              <w:t xml:space="preserve"> Propriedade certificada.</w:t>
            </w:r>
          </w:p>
        </w:tc>
        <w:tc>
          <w:tcPr>
            <w:tcW w:w="1259" w:type="dxa"/>
          </w:tcPr>
          <w:p w14:paraId="34ABCE7D" w14:textId="4AC05674" w:rsidR="00614F6C" w:rsidRPr="00F20DF9" w:rsidRDefault="00954D0D">
            <w:pPr>
              <w:widowControl w:val="0"/>
              <w:tabs>
                <w:tab w:val="left" w:pos="368"/>
              </w:tabs>
              <w:spacing w:line="360" w:lineRule="auto"/>
              <w:ind w:right="146"/>
              <w:jc w:val="center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0</w:t>
            </w:r>
            <w:r w:rsidR="00C835BE" w:rsidRPr="00F20DF9">
              <w:rPr>
                <w:sz w:val="22"/>
                <w:szCs w:val="22"/>
              </w:rPr>
              <w:t>7</w:t>
            </w:r>
          </w:p>
        </w:tc>
      </w:tr>
      <w:tr w:rsidR="00614F6C" w:rsidRPr="00F20DF9" w14:paraId="4D3FCDD1" w14:textId="77777777" w:rsidTr="00023A88">
        <w:trPr>
          <w:trHeight w:val="365"/>
        </w:trPr>
        <w:tc>
          <w:tcPr>
            <w:tcW w:w="567" w:type="dxa"/>
          </w:tcPr>
          <w:p w14:paraId="0718E569" w14:textId="77777777" w:rsidR="00614F6C" w:rsidRPr="00F20DF9" w:rsidRDefault="00954D0D">
            <w:pPr>
              <w:widowControl w:val="0"/>
              <w:tabs>
                <w:tab w:val="left" w:pos="368"/>
              </w:tabs>
              <w:spacing w:line="360" w:lineRule="auto"/>
              <w:ind w:right="146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6.</w:t>
            </w:r>
          </w:p>
        </w:tc>
        <w:tc>
          <w:tcPr>
            <w:tcW w:w="8789" w:type="dxa"/>
          </w:tcPr>
          <w:p w14:paraId="6125B30D" w14:textId="77777777" w:rsidR="00614F6C" w:rsidRPr="00F20DF9" w:rsidRDefault="00954D0D">
            <w:pPr>
              <w:widowControl w:val="0"/>
              <w:tabs>
                <w:tab w:val="left" w:pos="368"/>
              </w:tabs>
              <w:ind w:right="146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Fomento à agricultura familiar e agroecológica.</w:t>
            </w:r>
          </w:p>
        </w:tc>
        <w:tc>
          <w:tcPr>
            <w:tcW w:w="1259" w:type="dxa"/>
          </w:tcPr>
          <w:p w14:paraId="7E52E59E" w14:textId="77777777" w:rsidR="00614F6C" w:rsidRPr="00F20DF9" w:rsidRDefault="00954D0D">
            <w:pPr>
              <w:widowControl w:val="0"/>
              <w:tabs>
                <w:tab w:val="left" w:pos="368"/>
              </w:tabs>
              <w:spacing w:line="360" w:lineRule="auto"/>
              <w:ind w:right="146"/>
              <w:jc w:val="center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10</w:t>
            </w:r>
          </w:p>
        </w:tc>
      </w:tr>
      <w:tr w:rsidR="00614F6C" w:rsidRPr="00F20DF9" w14:paraId="2AD8DDF9" w14:textId="77777777" w:rsidTr="00023A88">
        <w:trPr>
          <w:trHeight w:val="359"/>
        </w:trPr>
        <w:tc>
          <w:tcPr>
            <w:tcW w:w="567" w:type="dxa"/>
          </w:tcPr>
          <w:p w14:paraId="23C7A8AA" w14:textId="77777777" w:rsidR="00614F6C" w:rsidRPr="00F20DF9" w:rsidRDefault="00954D0D">
            <w:pPr>
              <w:widowControl w:val="0"/>
              <w:tabs>
                <w:tab w:val="left" w:pos="368"/>
              </w:tabs>
              <w:spacing w:line="360" w:lineRule="auto"/>
              <w:ind w:right="146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8789" w:type="dxa"/>
          </w:tcPr>
          <w:p w14:paraId="3D9E3E27" w14:textId="77777777" w:rsidR="00614F6C" w:rsidRPr="00F20DF9" w:rsidRDefault="00954D0D">
            <w:pPr>
              <w:widowControl w:val="0"/>
              <w:tabs>
                <w:tab w:val="left" w:pos="368"/>
              </w:tabs>
              <w:ind w:right="146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Apresentação (material de suporte: embalagem, etiqueta, rótulo, cartão).</w:t>
            </w:r>
          </w:p>
        </w:tc>
        <w:tc>
          <w:tcPr>
            <w:tcW w:w="1259" w:type="dxa"/>
          </w:tcPr>
          <w:p w14:paraId="7AC32113" w14:textId="77777777" w:rsidR="00614F6C" w:rsidRPr="00F20DF9" w:rsidRDefault="00954D0D">
            <w:pPr>
              <w:widowControl w:val="0"/>
              <w:tabs>
                <w:tab w:val="left" w:pos="368"/>
              </w:tabs>
              <w:spacing w:line="360" w:lineRule="auto"/>
              <w:ind w:right="146"/>
              <w:jc w:val="center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05</w:t>
            </w:r>
          </w:p>
        </w:tc>
      </w:tr>
      <w:tr w:rsidR="0000599C" w:rsidRPr="00F20DF9" w14:paraId="5897715C" w14:textId="77777777" w:rsidTr="00023A88">
        <w:trPr>
          <w:trHeight w:val="359"/>
        </w:trPr>
        <w:tc>
          <w:tcPr>
            <w:tcW w:w="567" w:type="dxa"/>
          </w:tcPr>
          <w:p w14:paraId="072493D9" w14:textId="6C85C57D" w:rsidR="0000599C" w:rsidRPr="00F20DF9" w:rsidRDefault="0000599C">
            <w:pPr>
              <w:widowControl w:val="0"/>
              <w:tabs>
                <w:tab w:val="left" w:pos="368"/>
              </w:tabs>
              <w:spacing w:line="360" w:lineRule="auto"/>
              <w:ind w:right="146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8789" w:type="dxa"/>
          </w:tcPr>
          <w:p w14:paraId="2148AE12" w14:textId="107638A4" w:rsidR="0000599C" w:rsidRPr="00F20DF9" w:rsidRDefault="0000599C">
            <w:pPr>
              <w:widowControl w:val="0"/>
              <w:tabs>
                <w:tab w:val="left" w:pos="368"/>
              </w:tabs>
              <w:ind w:right="146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Produtos elaborados de forma artesanal.</w:t>
            </w:r>
          </w:p>
        </w:tc>
        <w:tc>
          <w:tcPr>
            <w:tcW w:w="1259" w:type="dxa"/>
          </w:tcPr>
          <w:p w14:paraId="7C4AB1E4" w14:textId="4F4E62E0" w:rsidR="0000599C" w:rsidRPr="00F20DF9" w:rsidRDefault="000A226A">
            <w:pPr>
              <w:widowControl w:val="0"/>
              <w:tabs>
                <w:tab w:val="left" w:pos="368"/>
              </w:tabs>
              <w:spacing w:line="360" w:lineRule="auto"/>
              <w:ind w:right="146"/>
              <w:jc w:val="center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0</w:t>
            </w:r>
            <w:r w:rsidR="00C835BE" w:rsidRPr="00F20DF9">
              <w:rPr>
                <w:sz w:val="22"/>
                <w:szCs w:val="22"/>
              </w:rPr>
              <w:t>7</w:t>
            </w:r>
          </w:p>
        </w:tc>
      </w:tr>
      <w:tr w:rsidR="00614F6C" w:rsidRPr="00F20DF9" w14:paraId="078D742E" w14:textId="77777777" w:rsidTr="00023A88">
        <w:trPr>
          <w:trHeight w:val="1201"/>
        </w:trPr>
        <w:tc>
          <w:tcPr>
            <w:tcW w:w="567" w:type="dxa"/>
          </w:tcPr>
          <w:p w14:paraId="5CC86DE6" w14:textId="2C38EFDB" w:rsidR="00614F6C" w:rsidRPr="00F20DF9" w:rsidRDefault="000A226A">
            <w:pPr>
              <w:widowControl w:val="0"/>
              <w:tabs>
                <w:tab w:val="left" w:pos="368"/>
              </w:tabs>
              <w:spacing w:line="360" w:lineRule="auto"/>
              <w:ind w:right="146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9</w:t>
            </w:r>
            <w:r w:rsidR="00954D0D" w:rsidRPr="00F20DF9">
              <w:rPr>
                <w:sz w:val="22"/>
                <w:szCs w:val="22"/>
              </w:rPr>
              <w:t>.</w:t>
            </w:r>
          </w:p>
        </w:tc>
        <w:tc>
          <w:tcPr>
            <w:tcW w:w="8789" w:type="dxa"/>
          </w:tcPr>
          <w:p w14:paraId="102D0599" w14:textId="68502EDC" w:rsidR="00614F6C" w:rsidRPr="00F20DF9" w:rsidRDefault="00954D0D">
            <w:pPr>
              <w:widowControl w:val="0"/>
              <w:tabs>
                <w:tab w:val="left" w:pos="368"/>
              </w:tabs>
              <w:ind w:right="146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Ano de criação do empreendimento</w:t>
            </w:r>
            <w:r w:rsidR="000F5C5D" w:rsidRPr="00F20DF9">
              <w:rPr>
                <w:sz w:val="22"/>
                <w:szCs w:val="22"/>
              </w:rPr>
              <w:t>/entidade</w:t>
            </w:r>
            <w:r w:rsidRPr="00F20DF9">
              <w:rPr>
                <w:sz w:val="22"/>
                <w:szCs w:val="22"/>
              </w:rPr>
              <w:t>:</w:t>
            </w:r>
          </w:p>
          <w:p w14:paraId="2A3C676B" w14:textId="77777777" w:rsidR="00614F6C" w:rsidRPr="00F20DF9" w:rsidRDefault="00954D0D">
            <w:pPr>
              <w:widowControl w:val="0"/>
              <w:tabs>
                <w:tab w:val="left" w:pos="368"/>
              </w:tabs>
              <w:ind w:right="146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 xml:space="preserve"> - Acima de 5 anos (5 pontos);</w:t>
            </w:r>
          </w:p>
          <w:p w14:paraId="6A584D7C" w14:textId="77777777" w:rsidR="00614F6C" w:rsidRPr="00F20DF9" w:rsidRDefault="00954D0D">
            <w:pPr>
              <w:widowControl w:val="0"/>
              <w:tabs>
                <w:tab w:val="left" w:pos="368"/>
              </w:tabs>
              <w:ind w:right="146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 xml:space="preserve"> - Entre 02 e até 05 anos (03 pontos);</w:t>
            </w:r>
          </w:p>
          <w:p w14:paraId="58A1712D" w14:textId="77777777" w:rsidR="00614F6C" w:rsidRPr="00F20DF9" w:rsidRDefault="00954D0D">
            <w:pPr>
              <w:widowControl w:val="0"/>
              <w:tabs>
                <w:tab w:val="left" w:pos="368"/>
              </w:tabs>
              <w:ind w:right="146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 xml:space="preserve"> - Entre 01 e até 02 anos (2 pontos);</w:t>
            </w:r>
          </w:p>
          <w:p w14:paraId="447FB11A" w14:textId="77777777" w:rsidR="00614F6C" w:rsidRPr="00F20DF9" w:rsidRDefault="00954D0D">
            <w:pPr>
              <w:widowControl w:val="0"/>
              <w:tabs>
                <w:tab w:val="left" w:pos="368"/>
              </w:tabs>
              <w:ind w:right="146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 xml:space="preserve"> - Entre 06 meses até 01 ano (1 ponto).</w:t>
            </w:r>
          </w:p>
        </w:tc>
        <w:tc>
          <w:tcPr>
            <w:tcW w:w="1259" w:type="dxa"/>
          </w:tcPr>
          <w:p w14:paraId="71B9FF8B" w14:textId="77777777" w:rsidR="00614F6C" w:rsidRPr="00F20DF9" w:rsidRDefault="00954D0D">
            <w:pPr>
              <w:widowControl w:val="0"/>
              <w:tabs>
                <w:tab w:val="left" w:pos="368"/>
              </w:tabs>
              <w:spacing w:line="360" w:lineRule="auto"/>
              <w:ind w:right="146"/>
              <w:jc w:val="center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05</w:t>
            </w:r>
          </w:p>
        </w:tc>
      </w:tr>
      <w:tr w:rsidR="00614F6C" w:rsidRPr="00F20DF9" w14:paraId="72FAB090" w14:textId="77777777" w:rsidTr="00023A88">
        <w:trPr>
          <w:trHeight w:val="353"/>
        </w:trPr>
        <w:tc>
          <w:tcPr>
            <w:tcW w:w="9356" w:type="dxa"/>
            <w:gridSpan w:val="2"/>
          </w:tcPr>
          <w:p w14:paraId="58AEC5C7" w14:textId="77777777" w:rsidR="00614F6C" w:rsidRPr="00F20DF9" w:rsidRDefault="00954D0D">
            <w:pPr>
              <w:widowControl w:val="0"/>
              <w:tabs>
                <w:tab w:val="left" w:pos="368"/>
              </w:tabs>
              <w:ind w:right="146"/>
              <w:jc w:val="both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Pontuação Máxima</w:t>
            </w:r>
          </w:p>
        </w:tc>
        <w:tc>
          <w:tcPr>
            <w:tcW w:w="1259" w:type="dxa"/>
          </w:tcPr>
          <w:p w14:paraId="43E63E8E" w14:textId="4895CA6E" w:rsidR="00614F6C" w:rsidRPr="00F20DF9" w:rsidRDefault="000A226A">
            <w:pPr>
              <w:widowControl w:val="0"/>
              <w:tabs>
                <w:tab w:val="left" w:pos="368"/>
              </w:tabs>
              <w:spacing w:line="360" w:lineRule="auto"/>
              <w:ind w:right="146"/>
              <w:jc w:val="center"/>
              <w:rPr>
                <w:sz w:val="22"/>
                <w:szCs w:val="22"/>
              </w:rPr>
            </w:pPr>
            <w:r w:rsidRPr="00F20DF9">
              <w:rPr>
                <w:sz w:val="22"/>
                <w:szCs w:val="22"/>
              </w:rPr>
              <w:t>6</w:t>
            </w:r>
            <w:r w:rsidR="00967C0F" w:rsidRPr="00F20DF9">
              <w:rPr>
                <w:sz w:val="22"/>
                <w:szCs w:val="22"/>
              </w:rPr>
              <w:t>6</w:t>
            </w:r>
          </w:p>
        </w:tc>
      </w:tr>
    </w:tbl>
    <w:p w14:paraId="77FD52B5" w14:textId="77777777" w:rsidR="00224D58" w:rsidRPr="00F20DF9" w:rsidRDefault="00224D58" w:rsidP="0000599C">
      <w:pPr>
        <w:widowControl w:val="0"/>
        <w:tabs>
          <w:tab w:val="left" w:pos="368"/>
        </w:tabs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ab/>
        <w:t xml:space="preserve"> </w:t>
      </w:r>
    </w:p>
    <w:p w14:paraId="1654827F" w14:textId="1BDAA9D4" w:rsidR="00614F6C" w:rsidRPr="00F20DF9" w:rsidRDefault="00224D58" w:rsidP="0000599C">
      <w:pPr>
        <w:widowControl w:val="0"/>
        <w:tabs>
          <w:tab w:val="left" w:pos="368"/>
        </w:tabs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ab/>
      </w:r>
      <w:r w:rsidR="00A77E3E" w:rsidRPr="00F20DF9">
        <w:rPr>
          <w:sz w:val="22"/>
          <w:szCs w:val="22"/>
        </w:rPr>
        <w:tab/>
      </w:r>
      <w:r w:rsidRPr="00F20DF9">
        <w:rPr>
          <w:sz w:val="22"/>
          <w:szCs w:val="22"/>
        </w:rPr>
        <w:t>Em caso de empate</w:t>
      </w:r>
      <w:r w:rsidR="00D73925" w:rsidRPr="00F20DF9">
        <w:rPr>
          <w:sz w:val="22"/>
          <w:szCs w:val="22"/>
        </w:rPr>
        <w:t xml:space="preserve">, </w:t>
      </w:r>
      <w:r w:rsidR="00AB2935" w:rsidRPr="00F20DF9">
        <w:rPr>
          <w:sz w:val="22"/>
          <w:szCs w:val="22"/>
        </w:rPr>
        <w:t xml:space="preserve">quem atender ao </w:t>
      </w:r>
      <w:r w:rsidR="00D73925" w:rsidRPr="00F20DF9">
        <w:rPr>
          <w:sz w:val="22"/>
          <w:szCs w:val="22"/>
        </w:rPr>
        <w:t>item 01, será o vencedor, persistindo o empate deverá ser julgado pelo item 9</w:t>
      </w:r>
      <w:r w:rsidR="00A77E3E" w:rsidRPr="00F20DF9">
        <w:rPr>
          <w:sz w:val="22"/>
          <w:szCs w:val="22"/>
        </w:rPr>
        <w:t xml:space="preserve">, persistindo </w:t>
      </w:r>
      <w:r w:rsidR="00AB2935" w:rsidRPr="00F20DF9">
        <w:rPr>
          <w:sz w:val="22"/>
          <w:szCs w:val="22"/>
        </w:rPr>
        <w:t xml:space="preserve">o empate, a escolha </w:t>
      </w:r>
      <w:r w:rsidR="00A77E3E" w:rsidRPr="00F20DF9">
        <w:rPr>
          <w:sz w:val="22"/>
          <w:szCs w:val="22"/>
        </w:rPr>
        <w:t>será realizad</w:t>
      </w:r>
      <w:r w:rsidR="00AB2935" w:rsidRPr="00F20DF9">
        <w:rPr>
          <w:sz w:val="22"/>
          <w:szCs w:val="22"/>
        </w:rPr>
        <w:t xml:space="preserve">a através de </w:t>
      </w:r>
      <w:r w:rsidR="00A77E3E" w:rsidRPr="00F20DF9">
        <w:rPr>
          <w:sz w:val="22"/>
          <w:szCs w:val="22"/>
        </w:rPr>
        <w:t>sorteio.</w:t>
      </w:r>
    </w:p>
    <w:p w14:paraId="61DEAFD2" w14:textId="4199221D" w:rsidR="00A77E3E" w:rsidRPr="00F20DF9" w:rsidRDefault="00A77E3E" w:rsidP="0000599C">
      <w:pPr>
        <w:widowControl w:val="0"/>
        <w:tabs>
          <w:tab w:val="left" w:pos="368"/>
        </w:tabs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ab/>
      </w:r>
      <w:r w:rsidRPr="00F20DF9">
        <w:rPr>
          <w:sz w:val="22"/>
          <w:szCs w:val="22"/>
        </w:rPr>
        <w:tab/>
        <w:t xml:space="preserve">Outrossim, em caso de desclassificação </w:t>
      </w:r>
      <w:r w:rsidR="009A1A3E" w:rsidRPr="00F20DF9">
        <w:rPr>
          <w:sz w:val="22"/>
          <w:szCs w:val="22"/>
        </w:rPr>
        <w:t xml:space="preserve">por critério de desempate, </w:t>
      </w:r>
      <w:r w:rsidR="00AB2935" w:rsidRPr="00F20DF9">
        <w:rPr>
          <w:sz w:val="22"/>
          <w:szCs w:val="22"/>
        </w:rPr>
        <w:t>dará</w:t>
      </w:r>
      <w:r w:rsidR="009A1A3E" w:rsidRPr="00F20DF9">
        <w:rPr>
          <w:sz w:val="22"/>
          <w:szCs w:val="22"/>
        </w:rPr>
        <w:t xml:space="preserve"> o direito de realizar nova escolha dentre as bancas ainda disponíveis.</w:t>
      </w:r>
    </w:p>
    <w:p w14:paraId="2BA8CD5C" w14:textId="343A5899" w:rsidR="0026501D" w:rsidRPr="00F20DF9" w:rsidRDefault="00A77E3E">
      <w:pPr>
        <w:widowControl w:val="0"/>
        <w:tabs>
          <w:tab w:val="left" w:pos="368"/>
        </w:tabs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ab/>
      </w:r>
      <w:r w:rsidRPr="00F20DF9">
        <w:rPr>
          <w:sz w:val="22"/>
          <w:szCs w:val="22"/>
        </w:rPr>
        <w:tab/>
      </w:r>
    </w:p>
    <w:p w14:paraId="431EF11E" w14:textId="77777777" w:rsidR="00614F6C" w:rsidRPr="00F20DF9" w:rsidRDefault="00954D0D">
      <w:pPr>
        <w:pStyle w:val="Ttulo3"/>
        <w:keepNext w:val="0"/>
        <w:widowControl w:val="0"/>
        <w:numPr>
          <w:ilvl w:val="0"/>
          <w:numId w:val="2"/>
        </w:numPr>
        <w:shd w:val="clear" w:color="auto" w:fill="BFBFBF"/>
        <w:tabs>
          <w:tab w:val="left" w:pos="368"/>
        </w:tabs>
        <w:spacing w:before="0" w:after="0" w:line="360" w:lineRule="auto"/>
        <w:ind w:left="0" w:right="146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20DF9">
        <w:rPr>
          <w:rFonts w:ascii="Times New Roman" w:eastAsia="Times New Roman" w:hAnsi="Times New Roman" w:cs="Times New Roman"/>
          <w:sz w:val="22"/>
          <w:szCs w:val="22"/>
        </w:rPr>
        <w:t>DA PARTICIPAÇÃO</w:t>
      </w:r>
    </w:p>
    <w:p w14:paraId="1514E178" w14:textId="77777777" w:rsidR="00614F6C" w:rsidRPr="00F20DF9" w:rsidRDefault="00954D0D">
      <w:pPr>
        <w:pStyle w:val="Ttulo3"/>
        <w:keepNext w:val="0"/>
        <w:widowControl w:val="0"/>
        <w:tabs>
          <w:tab w:val="left" w:pos="368"/>
        </w:tabs>
        <w:spacing w:before="0" w:after="0" w:line="360" w:lineRule="auto"/>
        <w:ind w:right="14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20DF9">
        <w:rPr>
          <w:rFonts w:ascii="Times New Roman" w:eastAsia="Times New Roman" w:hAnsi="Times New Roman" w:cs="Times New Roman"/>
          <w:b w:val="0"/>
          <w:sz w:val="22"/>
          <w:szCs w:val="22"/>
        </w:rPr>
        <w:t>4.1. Somente será permitida manipulação de alimentos dentro da área destinada para alimentação na feira, seguindo os protocolos de segurança da Secretaria de Saúde, de acordo com as normas sanitárias</w:t>
      </w:r>
      <w:r w:rsidRPr="00F20DF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D1A7CB4" w14:textId="07DFB12E" w:rsidR="00614F6C" w:rsidRPr="00F20DF9" w:rsidRDefault="00954D0D">
      <w:pPr>
        <w:pStyle w:val="Ttulo3"/>
        <w:keepNext w:val="0"/>
        <w:widowControl w:val="0"/>
        <w:tabs>
          <w:tab w:val="left" w:pos="368"/>
        </w:tabs>
        <w:spacing w:before="0" w:after="0" w:line="360" w:lineRule="auto"/>
        <w:ind w:right="146"/>
        <w:jc w:val="both"/>
        <w:rPr>
          <w:rFonts w:ascii="Times New Roman" w:eastAsia="Times New Roman" w:hAnsi="Times New Roman" w:cs="Times New Roman"/>
          <w:b w:val="0"/>
          <w:sz w:val="22"/>
          <w:szCs w:val="22"/>
        </w:rPr>
      </w:pPr>
      <w:bookmarkStart w:id="0" w:name="_heading=h.gjdgxs" w:colFirst="0" w:colLast="0"/>
      <w:bookmarkEnd w:id="0"/>
      <w:r w:rsidRPr="00F20DF9">
        <w:rPr>
          <w:rFonts w:ascii="Times New Roman" w:eastAsia="Times New Roman" w:hAnsi="Times New Roman" w:cs="Times New Roman"/>
          <w:b w:val="0"/>
          <w:sz w:val="22"/>
          <w:szCs w:val="22"/>
        </w:rPr>
        <w:t>4.2. Deverão fornecer alimentos previamente determinados pela comissão, conforme o item 5.0, em louça de vidro ou porcelana</w:t>
      </w:r>
      <w:r w:rsidR="00B026D5" w:rsidRPr="00F20DF9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ou similar</w:t>
      </w:r>
      <w:r w:rsidRPr="00F20DF9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, a exceção para as bancas que irão servir bebidas.   </w:t>
      </w:r>
    </w:p>
    <w:p w14:paraId="5C2EE380" w14:textId="77777777" w:rsidR="00614F6C" w:rsidRPr="00F20DF9" w:rsidRDefault="00954D0D">
      <w:pPr>
        <w:widowControl w:val="0"/>
        <w:tabs>
          <w:tab w:val="left" w:pos="368"/>
        </w:tabs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 xml:space="preserve">4.3. As bancas citadas nos itens 5.8, 5.5 e 5.9 poderão, de forma compartilhada, utilizar a cozinha do salão paroquial para produzir os alimentos. </w:t>
      </w:r>
    </w:p>
    <w:p w14:paraId="0DDA84BD" w14:textId="77777777" w:rsidR="00614F6C" w:rsidRPr="00F20DF9" w:rsidRDefault="00954D0D">
      <w:pPr>
        <w:widowControl w:val="0"/>
        <w:tabs>
          <w:tab w:val="left" w:pos="368"/>
        </w:tabs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4.4. Todas as bancas poderão utilizar a cozinha do salão paroquial para a limpeza da louça.</w:t>
      </w:r>
    </w:p>
    <w:p w14:paraId="1322F4F8" w14:textId="77777777" w:rsidR="00614F6C" w:rsidRPr="00F20DF9" w:rsidRDefault="00954D0D">
      <w:pPr>
        <w:widowControl w:val="0"/>
        <w:tabs>
          <w:tab w:val="left" w:pos="368"/>
        </w:tabs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4.5.</w:t>
      </w:r>
      <w:r w:rsidRPr="00F20DF9">
        <w:rPr>
          <w:sz w:val="22"/>
          <w:szCs w:val="22"/>
        </w:rPr>
        <w:tab/>
        <w:t>Os(as) interessados(as) em participar do processo deste Edital deverão se inscrever através de formulário disponível no anexo 01. A seleção será feita por meio de critérios previamente estabelecidos neste Edital, conforme item 3.2.</w:t>
      </w:r>
    </w:p>
    <w:p w14:paraId="3F1C8B50" w14:textId="6C3F4D22" w:rsidR="00614F6C" w:rsidRPr="00F20DF9" w:rsidRDefault="00954D0D" w:rsidP="00224D58">
      <w:pPr>
        <w:widowControl w:val="0"/>
        <w:tabs>
          <w:tab w:val="left" w:pos="0"/>
        </w:tabs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 xml:space="preserve">4.6       O município fornecerá a estrutura básica das bancas. </w:t>
      </w:r>
    </w:p>
    <w:p w14:paraId="537F01E5" w14:textId="77777777" w:rsidR="007F003A" w:rsidRPr="00F20DF9" w:rsidRDefault="007F003A">
      <w:pPr>
        <w:widowControl w:val="0"/>
        <w:tabs>
          <w:tab w:val="left" w:pos="368"/>
        </w:tabs>
        <w:spacing w:line="360" w:lineRule="auto"/>
        <w:ind w:right="146"/>
        <w:jc w:val="both"/>
        <w:rPr>
          <w:sz w:val="22"/>
          <w:szCs w:val="22"/>
        </w:rPr>
      </w:pPr>
    </w:p>
    <w:p w14:paraId="45193EE6" w14:textId="77777777" w:rsidR="00614F6C" w:rsidRPr="00F20DF9" w:rsidRDefault="00954D0D">
      <w:pPr>
        <w:widowControl w:val="0"/>
        <w:numPr>
          <w:ilvl w:val="0"/>
          <w:numId w:val="2"/>
        </w:numPr>
        <w:shd w:val="clear" w:color="auto" w:fill="BFBFBF"/>
        <w:tabs>
          <w:tab w:val="left" w:pos="368"/>
        </w:tabs>
        <w:spacing w:line="360" w:lineRule="auto"/>
        <w:ind w:left="0" w:right="146" w:firstLine="0"/>
        <w:jc w:val="both"/>
        <w:rPr>
          <w:sz w:val="22"/>
          <w:szCs w:val="22"/>
        </w:rPr>
      </w:pPr>
      <w:r w:rsidRPr="00F20DF9">
        <w:rPr>
          <w:b/>
          <w:sz w:val="22"/>
          <w:szCs w:val="22"/>
        </w:rPr>
        <w:t xml:space="preserve">DAS BANCAS OFERTADAS </w:t>
      </w:r>
    </w:p>
    <w:p w14:paraId="748ED84A" w14:textId="68A14227" w:rsidR="00614F6C" w:rsidRPr="00F20DF9" w:rsidRDefault="00954D0D">
      <w:pPr>
        <w:widowControl w:val="0"/>
        <w:spacing w:line="360" w:lineRule="auto"/>
        <w:ind w:right="146"/>
        <w:jc w:val="both"/>
        <w:rPr>
          <w:sz w:val="22"/>
          <w:szCs w:val="22"/>
        </w:rPr>
      </w:pPr>
      <w:bookmarkStart w:id="1" w:name="_Hlk114039145"/>
      <w:r w:rsidRPr="00F20DF9">
        <w:rPr>
          <w:sz w:val="22"/>
          <w:szCs w:val="22"/>
        </w:rPr>
        <w:t xml:space="preserve">5.1 Banca da </w:t>
      </w:r>
      <w:r w:rsidR="000D49E8" w:rsidRPr="00F20DF9">
        <w:rPr>
          <w:sz w:val="22"/>
          <w:szCs w:val="22"/>
        </w:rPr>
        <w:t>pamonha, suco</w:t>
      </w:r>
      <w:r w:rsidRPr="00F20DF9">
        <w:rPr>
          <w:sz w:val="22"/>
          <w:szCs w:val="22"/>
        </w:rPr>
        <w:t xml:space="preserve"> de milho, milho verde em espiga e similares.</w:t>
      </w:r>
    </w:p>
    <w:p w14:paraId="270C8DD0" w14:textId="77777777" w:rsidR="00614F6C" w:rsidRPr="00F20DF9" w:rsidRDefault="00954D0D">
      <w:pPr>
        <w:widowControl w:val="0"/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 xml:space="preserve">5.2 Banca de bolos de milho, bolo de fubá com goiabada, </w:t>
      </w:r>
      <w:proofErr w:type="spellStart"/>
      <w:r w:rsidRPr="00F20DF9">
        <w:rPr>
          <w:sz w:val="22"/>
          <w:szCs w:val="22"/>
        </w:rPr>
        <w:t>manuê</w:t>
      </w:r>
      <w:proofErr w:type="spellEnd"/>
      <w:r w:rsidRPr="00F20DF9">
        <w:rPr>
          <w:sz w:val="22"/>
          <w:szCs w:val="22"/>
        </w:rPr>
        <w:t xml:space="preserve"> de fubá, bolo salgado de milho verde, cafés e similares.</w:t>
      </w:r>
    </w:p>
    <w:p w14:paraId="27A93304" w14:textId="77777777" w:rsidR="00614F6C" w:rsidRPr="00F20DF9" w:rsidRDefault="00954D0D">
      <w:pPr>
        <w:widowControl w:val="0"/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5.3 Banca das sobremesas de milho, Pudim de milho verde com sagu, curau de milho verde, bombom, canjica, beijinho de milho verde, rapaduras e similares.</w:t>
      </w:r>
      <w:r w:rsidRPr="00F20DF9">
        <w:rPr>
          <w:sz w:val="22"/>
          <w:szCs w:val="22"/>
        </w:rPr>
        <w:tab/>
      </w:r>
    </w:p>
    <w:p w14:paraId="2116DAC0" w14:textId="78542D6A" w:rsidR="00614F6C" w:rsidRPr="00F20DF9" w:rsidRDefault="00954D0D">
      <w:pPr>
        <w:widowControl w:val="0"/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 xml:space="preserve">5.4 Pães e bolachas, pão de milho verde, pão de farinha de milho, biscoitos de milho, </w:t>
      </w:r>
      <w:proofErr w:type="spellStart"/>
      <w:r w:rsidRPr="00F20DF9">
        <w:rPr>
          <w:sz w:val="22"/>
          <w:szCs w:val="22"/>
        </w:rPr>
        <w:t>schmias</w:t>
      </w:r>
      <w:proofErr w:type="spellEnd"/>
      <w:r w:rsidRPr="00F20DF9">
        <w:rPr>
          <w:sz w:val="22"/>
          <w:szCs w:val="22"/>
        </w:rPr>
        <w:t xml:space="preserve">, </w:t>
      </w:r>
      <w:r w:rsidR="00A72B71" w:rsidRPr="00F20DF9">
        <w:rPr>
          <w:sz w:val="22"/>
          <w:szCs w:val="22"/>
        </w:rPr>
        <w:t>geleias</w:t>
      </w:r>
      <w:r w:rsidRPr="00F20DF9">
        <w:rPr>
          <w:sz w:val="22"/>
          <w:szCs w:val="22"/>
        </w:rPr>
        <w:t>, nata, manteiga e similares.</w:t>
      </w:r>
    </w:p>
    <w:p w14:paraId="04D2B75E" w14:textId="52873615" w:rsidR="00614F6C" w:rsidRPr="00F20DF9" w:rsidRDefault="00954D0D">
      <w:pPr>
        <w:widowControl w:val="0"/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5.5 Polenta sapecada com salame e queijo, polenta recheada, polenta de milho verde com molho vegano e similares</w:t>
      </w:r>
      <w:r w:rsidR="00971B8E" w:rsidRPr="00F20DF9">
        <w:rPr>
          <w:sz w:val="22"/>
          <w:szCs w:val="22"/>
        </w:rPr>
        <w:t>.</w:t>
      </w:r>
    </w:p>
    <w:p w14:paraId="22D14CCB" w14:textId="0C553B67" w:rsidR="00614F6C" w:rsidRPr="00F20DF9" w:rsidRDefault="00954D0D">
      <w:pPr>
        <w:widowControl w:val="0"/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 xml:space="preserve">5.6 Bolinhos de milho verde, croquetes de milho verde, empadinhas, </w:t>
      </w:r>
      <w:r w:rsidR="00A72B71" w:rsidRPr="00F20DF9">
        <w:rPr>
          <w:sz w:val="22"/>
          <w:szCs w:val="22"/>
        </w:rPr>
        <w:t>esfirras</w:t>
      </w:r>
      <w:r w:rsidRPr="00F20DF9">
        <w:rPr>
          <w:sz w:val="22"/>
          <w:szCs w:val="22"/>
        </w:rPr>
        <w:t>, barquetes com recheios de creme de milho salgado, panquecas de milho, empadão, pão de queijo, pedaços de pizza artesanal com milho e similares.</w:t>
      </w:r>
      <w:r w:rsidRPr="00F20DF9">
        <w:rPr>
          <w:sz w:val="22"/>
          <w:szCs w:val="22"/>
        </w:rPr>
        <w:tab/>
      </w:r>
    </w:p>
    <w:p w14:paraId="527BD1B3" w14:textId="77777777" w:rsidR="00614F6C" w:rsidRPr="00F20DF9" w:rsidRDefault="00954D0D">
      <w:pPr>
        <w:widowControl w:val="0"/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5.7 Pastéis de milho verde frito e assado, milho verde e queijo, milho verde e cebola e similares.</w:t>
      </w:r>
      <w:r w:rsidRPr="00F20DF9">
        <w:rPr>
          <w:sz w:val="22"/>
          <w:szCs w:val="22"/>
        </w:rPr>
        <w:tab/>
      </w:r>
    </w:p>
    <w:p w14:paraId="7328A494" w14:textId="5E344235" w:rsidR="00614F6C" w:rsidRPr="00F20DF9" w:rsidRDefault="00954D0D">
      <w:pPr>
        <w:widowControl w:val="0"/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 xml:space="preserve">5.8 Polenta feita na hora, </w:t>
      </w:r>
      <w:proofErr w:type="spellStart"/>
      <w:r w:rsidRPr="00F20DF9">
        <w:rPr>
          <w:sz w:val="22"/>
          <w:szCs w:val="22"/>
        </w:rPr>
        <w:t>fortaia</w:t>
      </w:r>
      <w:proofErr w:type="spellEnd"/>
      <w:r w:rsidRPr="00F20DF9">
        <w:rPr>
          <w:sz w:val="22"/>
          <w:szCs w:val="22"/>
        </w:rPr>
        <w:t xml:space="preserve">, </w:t>
      </w:r>
      <w:proofErr w:type="spellStart"/>
      <w:r w:rsidRPr="00F20DF9">
        <w:rPr>
          <w:sz w:val="22"/>
          <w:szCs w:val="22"/>
        </w:rPr>
        <w:t>radici</w:t>
      </w:r>
      <w:proofErr w:type="spellEnd"/>
      <w:r w:rsidRPr="00F20DF9">
        <w:rPr>
          <w:sz w:val="22"/>
          <w:szCs w:val="22"/>
        </w:rPr>
        <w:t xml:space="preserve"> </w:t>
      </w:r>
      <w:proofErr w:type="spellStart"/>
      <w:r w:rsidRPr="00F20DF9">
        <w:rPr>
          <w:sz w:val="22"/>
          <w:szCs w:val="22"/>
        </w:rPr>
        <w:t>costi</w:t>
      </w:r>
      <w:proofErr w:type="spellEnd"/>
      <w:r w:rsidR="005C64C0" w:rsidRPr="00F20DF9">
        <w:rPr>
          <w:sz w:val="22"/>
          <w:szCs w:val="22"/>
        </w:rPr>
        <w:t>,</w:t>
      </w:r>
      <w:r w:rsidRPr="00F20DF9">
        <w:rPr>
          <w:sz w:val="22"/>
          <w:szCs w:val="22"/>
        </w:rPr>
        <w:t xml:space="preserve"> salame e queijo frito, carne de porco na banha e similares.</w:t>
      </w:r>
    </w:p>
    <w:p w14:paraId="793EB8D3" w14:textId="1E547649" w:rsidR="00614F6C" w:rsidRPr="00F20DF9" w:rsidRDefault="00954D0D">
      <w:pPr>
        <w:widowControl w:val="0"/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lastRenderedPageBreak/>
        <w:t>5.9 Banca de sucos, água e caldo de cana, pipocas doces</w:t>
      </w:r>
      <w:r w:rsidR="000D49E8" w:rsidRPr="00F20DF9">
        <w:rPr>
          <w:sz w:val="22"/>
          <w:szCs w:val="22"/>
        </w:rPr>
        <w:t xml:space="preserve"> (</w:t>
      </w:r>
      <w:r w:rsidRPr="00F20DF9">
        <w:rPr>
          <w:sz w:val="22"/>
          <w:szCs w:val="22"/>
        </w:rPr>
        <w:t>com melado e açúcar de cana</w:t>
      </w:r>
      <w:r w:rsidR="000D49E8" w:rsidRPr="00F20DF9">
        <w:rPr>
          <w:sz w:val="22"/>
          <w:szCs w:val="22"/>
        </w:rPr>
        <w:t>)</w:t>
      </w:r>
      <w:r w:rsidRPr="00F20DF9">
        <w:rPr>
          <w:sz w:val="22"/>
          <w:szCs w:val="22"/>
        </w:rPr>
        <w:t>, pipocas salgadas e similares</w:t>
      </w:r>
      <w:r w:rsidR="0005731B" w:rsidRPr="00F20DF9">
        <w:rPr>
          <w:sz w:val="22"/>
          <w:szCs w:val="22"/>
        </w:rPr>
        <w:t>.</w:t>
      </w:r>
    </w:p>
    <w:p w14:paraId="7645689E" w14:textId="77777777" w:rsidR="00614F6C" w:rsidRPr="00F20DF9" w:rsidRDefault="00954D0D">
      <w:pPr>
        <w:widowControl w:val="0"/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5.10 Banca de cervejas e chopp artesanais e similares.</w:t>
      </w:r>
    </w:p>
    <w:p w14:paraId="5FCB59E0" w14:textId="6A0F143E" w:rsidR="00614F6C" w:rsidRPr="00F20DF9" w:rsidRDefault="00954D0D">
      <w:pPr>
        <w:widowControl w:val="0"/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 xml:space="preserve">5.11 Banca e vinhos, espumantes, sucos de uva e similares. </w:t>
      </w:r>
    </w:p>
    <w:p w14:paraId="5F8884C2" w14:textId="77777777" w:rsidR="00A94B06" w:rsidRPr="00F20DF9" w:rsidRDefault="00A94B06">
      <w:pPr>
        <w:widowControl w:val="0"/>
        <w:spacing w:line="360" w:lineRule="auto"/>
        <w:ind w:right="146"/>
        <w:jc w:val="both"/>
        <w:rPr>
          <w:sz w:val="10"/>
          <w:szCs w:val="10"/>
        </w:rPr>
      </w:pPr>
    </w:p>
    <w:bookmarkEnd w:id="1"/>
    <w:p w14:paraId="1743D68C" w14:textId="77777777" w:rsidR="00614F6C" w:rsidRPr="00F20DF9" w:rsidRDefault="00954D0D">
      <w:pPr>
        <w:pStyle w:val="Ttulo3"/>
        <w:keepNext w:val="0"/>
        <w:widowControl w:val="0"/>
        <w:numPr>
          <w:ilvl w:val="0"/>
          <w:numId w:val="2"/>
        </w:numPr>
        <w:shd w:val="clear" w:color="auto" w:fill="BFBFBF"/>
        <w:tabs>
          <w:tab w:val="left" w:pos="368"/>
        </w:tabs>
        <w:spacing w:before="0" w:after="0" w:line="360" w:lineRule="auto"/>
        <w:ind w:left="0" w:right="146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20DF9">
        <w:rPr>
          <w:rFonts w:ascii="Times New Roman" w:eastAsia="Times New Roman" w:hAnsi="Times New Roman" w:cs="Times New Roman"/>
          <w:sz w:val="22"/>
          <w:szCs w:val="22"/>
        </w:rPr>
        <w:t>DAS INSCRIÇÕES</w:t>
      </w:r>
    </w:p>
    <w:p w14:paraId="208A691E" w14:textId="7F686CBE" w:rsidR="00614F6C" w:rsidRPr="00F20DF9" w:rsidRDefault="00954D0D">
      <w:pPr>
        <w:widowControl w:val="0"/>
        <w:numPr>
          <w:ilvl w:val="1"/>
          <w:numId w:val="2"/>
        </w:numPr>
        <w:tabs>
          <w:tab w:val="left" w:pos="574"/>
          <w:tab w:val="left" w:pos="1809"/>
          <w:tab w:val="left" w:pos="2751"/>
          <w:tab w:val="left" w:pos="4487"/>
          <w:tab w:val="left" w:pos="5893"/>
          <w:tab w:val="left" w:pos="7273"/>
          <w:tab w:val="left" w:pos="8212"/>
        </w:tabs>
        <w:spacing w:line="360" w:lineRule="auto"/>
        <w:ind w:left="0" w:right="146" w:firstLine="0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As inscrições serão realizadas entre os dias 1</w:t>
      </w:r>
      <w:r w:rsidR="007C0908" w:rsidRPr="00F20DF9">
        <w:rPr>
          <w:sz w:val="22"/>
          <w:szCs w:val="22"/>
        </w:rPr>
        <w:t>5</w:t>
      </w:r>
      <w:r w:rsidRPr="00F20DF9">
        <w:rPr>
          <w:sz w:val="22"/>
          <w:szCs w:val="22"/>
        </w:rPr>
        <w:t>/09/2022</w:t>
      </w:r>
      <w:r w:rsidRPr="00F20DF9">
        <w:rPr>
          <w:color w:val="FF0000"/>
          <w:sz w:val="22"/>
          <w:szCs w:val="22"/>
        </w:rPr>
        <w:t xml:space="preserve"> </w:t>
      </w:r>
      <w:r w:rsidRPr="00F20DF9">
        <w:rPr>
          <w:sz w:val="22"/>
          <w:szCs w:val="22"/>
        </w:rPr>
        <w:t xml:space="preserve">até </w:t>
      </w:r>
      <w:r w:rsidR="002762C9" w:rsidRPr="00F20DF9">
        <w:rPr>
          <w:sz w:val="22"/>
          <w:szCs w:val="22"/>
        </w:rPr>
        <w:t>07/10</w:t>
      </w:r>
      <w:r w:rsidRPr="00F20DF9">
        <w:rPr>
          <w:sz w:val="22"/>
          <w:szCs w:val="22"/>
        </w:rPr>
        <w:t>/2022</w:t>
      </w:r>
      <w:r w:rsidRPr="00F20DF9">
        <w:rPr>
          <w:color w:val="FF0000"/>
          <w:sz w:val="22"/>
          <w:szCs w:val="22"/>
        </w:rPr>
        <w:t xml:space="preserve"> </w:t>
      </w:r>
      <w:r w:rsidRPr="00F20DF9">
        <w:rPr>
          <w:sz w:val="22"/>
          <w:szCs w:val="22"/>
        </w:rPr>
        <w:t>(07h:30min as 11h30min e das 13h00min às 17h00min), exclusivamente pelo preenchimento do Formulário de inscrição (</w:t>
      </w:r>
      <w:r w:rsidR="00AC187E" w:rsidRPr="00F20DF9">
        <w:rPr>
          <w:sz w:val="22"/>
          <w:szCs w:val="22"/>
        </w:rPr>
        <w:t>Anexo</w:t>
      </w:r>
      <w:r w:rsidRPr="00F20DF9">
        <w:rPr>
          <w:sz w:val="22"/>
          <w:szCs w:val="22"/>
        </w:rPr>
        <w:t xml:space="preserve"> 01) disponível na Secretaria Municipal de Educação Cultura e Esporte.</w:t>
      </w:r>
    </w:p>
    <w:p w14:paraId="78EF5679" w14:textId="77777777" w:rsidR="00614F6C" w:rsidRPr="00F20DF9" w:rsidRDefault="00954D0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spacing w:line="360" w:lineRule="auto"/>
        <w:ind w:right="146"/>
        <w:jc w:val="both"/>
        <w:rPr>
          <w:color w:val="000000"/>
          <w:sz w:val="22"/>
          <w:szCs w:val="22"/>
        </w:rPr>
      </w:pPr>
      <w:r w:rsidRPr="00F20DF9">
        <w:rPr>
          <w:color w:val="000000"/>
          <w:sz w:val="22"/>
          <w:szCs w:val="22"/>
        </w:rPr>
        <w:t>Cópia dos documentos de pessoa física ou jurídica (CPF, CNPJ e comprovante de endereço);</w:t>
      </w:r>
    </w:p>
    <w:p w14:paraId="10D5511A" w14:textId="1DB038C1" w:rsidR="00614F6C" w:rsidRPr="00F20DF9" w:rsidRDefault="00954D0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2"/>
        </w:tabs>
        <w:spacing w:line="360" w:lineRule="auto"/>
        <w:ind w:right="146"/>
        <w:jc w:val="both"/>
        <w:rPr>
          <w:color w:val="000000"/>
          <w:sz w:val="22"/>
          <w:szCs w:val="22"/>
        </w:rPr>
      </w:pPr>
      <w:r w:rsidRPr="00F20DF9">
        <w:rPr>
          <w:color w:val="000000"/>
          <w:sz w:val="22"/>
          <w:szCs w:val="22"/>
        </w:rPr>
        <w:t>Anexar o Termo de ciência e compromisso (</w:t>
      </w:r>
      <w:r w:rsidR="002B26CB" w:rsidRPr="00F20DF9">
        <w:rPr>
          <w:color w:val="000000"/>
          <w:sz w:val="22"/>
          <w:szCs w:val="22"/>
        </w:rPr>
        <w:t>Anexo</w:t>
      </w:r>
      <w:r w:rsidRPr="00F20DF9">
        <w:rPr>
          <w:color w:val="000000"/>
          <w:sz w:val="22"/>
          <w:szCs w:val="22"/>
        </w:rPr>
        <w:t xml:space="preserve"> 02);</w:t>
      </w:r>
    </w:p>
    <w:p w14:paraId="629510B5" w14:textId="3E60EBA9" w:rsidR="00614F6C" w:rsidRPr="00F20DF9" w:rsidRDefault="00954D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F20DF9">
        <w:rPr>
          <w:color w:val="000000"/>
          <w:sz w:val="22"/>
          <w:szCs w:val="22"/>
        </w:rPr>
        <w:t>Para inscrição, todos(as) os(as) participantes devem assinar o referido termo.</w:t>
      </w:r>
    </w:p>
    <w:p w14:paraId="273D7D40" w14:textId="77777777" w:rsidR="00407F55" w:rsidRPr="00F20DF9" w:rsidRDefault="00407F55" w:rsidP="00407F55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</w:p>
    <w:p w14:paraId="0BAEEDC9" w14:textId="77777777" w:rsidR="00614F6C" w:rsidRPr="00F20DF9" w:rsidRDefault="00954D0D">
      <w:pPr>
        <w:pStyle w:val="Ttulo3"/>
        <w:keepNext w:val="0"/>
        <w:widowControl w:val="0"/>
        <w:numPr>
          <w:ilvl w:val="0"/>
          <w:numId w:val="2"/>
        </w:numPr>
        <w:shd w:val="clear" w:color="auto" w:fill="BFBFBF"/>
        <w:tabs>
          <w:tab w:val="left" w:pos="491"/>
        </w:tabs>
        <w:spacing w:before="0" w:after="0" w:line="360" w:lineRule="auto"/>
        <w:ind w:right="146" w:hanging="166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20DF9">
        <w:rPr>
          <w:rFonts w:ascii="Times New Roman" w:eastAsia="Times New Roman" w:hAnsi="Times New Roman" w:cs="Times New Roman"/>
          <w:sz w:val="22"/>
          <w:szCs w:val="22"/>
        </w:rPr>
        <w:t>DO DEFERIMENTO DAS INSCRIÇÕES</w:t>
      </w:r>
    </w:p>
    <w:p w14:paraId="50E4FF6D" w14:textId="632699C5" w:rsidR="00614F6C" w:rsidRPr="00F20DF9" w:rsidRDefault="00954D0D" w:rsidP="000D2476">
      <w:pPr>
        <w:pStyle w:val="PargrafodaLista"/>
        <w:widowControl w:val="0"/>
        <w:numPr>
          <w:ilvl w:val="1"/>
          <w:numId w:val="4"/>
        </w:numPr>
        <w:tabs>
          <w:tab w:val="left" w:pos="744"/>
        </w:tabs>
        <w:spacing w:line="360" w:lineRule="auto"/>
        <w:ind w:left="0" w:right="146" w:firstLine="0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As inscrições serão deferidas mediante o recebimento de todos os documentos exigidos. Caso haja ausência da apresentação de qualquer um deles, a inscrição será indeferida.</w:t>
      </w:r>
    </w:p>
    <w:p w14:paraId="7C27D668" w14:textId="615A8EC7" w:rsidR="00614F6C" w:rsidRPr="00F20DF9" w:rsidRDefault="00954D0D" w:rsidP="000D2476">
      <w:pPr>
        <w:pStyle w:val="PargrafodaLista"/>
        <w:widowControl w:val="0"/>
        <w:numPr>
          <w:ilvl w:val="1"/>
          <w:numId w:val="4"/>
        </w:numPr>
        <w:tabs>
          <w:tab w:val="left" w:pos="684"/>
        </w:tabs>
        <w:spacing w:line="360" w:lineRule="auto"/>
        <w:ind w:left="0" w:right="146" w:firstLine="0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A divulgação das inscrições deferidas e indeferidas será realizada exclusivamente por meio do site oficial do município, sendo de inteira responsabilidade do inscrito acompanhar as publicações.</w:t>
      </w:r>
    </w:p>
    <w:p w14:paraId="0DE04B83" w14:textId="77777777" w:rsidR="001E224C" w:rsidRPr="00F20DF9" w:rsidRDefault="001E224C" w:rsidP="001E224C">
      <w:pPr>
        <w:pStyle w:val="PargrafodaLista"/>
        <w:widowControl w:val="0"/>
        <w:tabs>
          <w:tab w:val="left" w:pos="684"/>
        </w:tabs>
        <w:spacing w:line="360" w:lineRule="auto"/>
        <w:ind w:left="0" w:right="146"/>
        <w:jc w:val="both"/>
        <w:rPr>
          <w:sz w:val="22"/>
          <w:szCs w:val="22"/>
        </w:rPr>
      </w:pPr>
    </w:p>
    <w:p w14:paraId="1F593D82" w14:textId="77777777" w:rsidR="00614F6C" w:rsidRPr="00F20DF9" w:rsidRDefault="00954D0D">
      <w:pPr>
        <w:widowControl w:val="0"/>
        <w:shd w:val="clear" w:color="auto" w:fill="BFBFBF"/>
        <w:tabs>
          <w:tab w:val="left" w:pos="752"/>
        </w:tabs>
        <w:spacing w:line="360" w:lineRule="auto"/>
        <w:ind w:right="146"/>
        <w:jc w:val="both"/>
        <w:rPr>
          <w:b/>
          <w:sz w:val="22"/>
          <w:szCs w:val="22"/>
        </w:rPr>
      </w:pPr>
      <w:r w:rsidRPr="00F20DF9">
        <w:rPr>
          <w:b/>
          <w:sz w:val="22"/>
          <w:szCs w:val="22"/>
        </w:rPr>
        <w:t>8.</w:t>
      </w:r>
      <w:r w:rsidRPr="00F20DF9">
        <w:rPr>
          <w:sz w:val="22"/>
          <w:szCs w:val="22"/>
        </w:rPr>
        <w:t xml:space="preserve"> </w:t>
      </w:r>
      <w:r w:rsidRPr="00F20DF9">
        <w:rPr>
          <w:sz w:val="22"/>
          <w:szCs w:val="22"/>
        </w:rPr>
        <w:tab/>
      </w:r>
      <w:r w:rsidRPr="00F20DF9">
        <w:rPr>
          <w:b/>
          <w:sz w:val="22"/>
          <w:szCs w:val="22"/>
        </w:rPr>
        <w:t>RESULTADO DA SELEÇÃO E JULGAMENTO</w:t>
      </w:r>
    </w:p>
    <w:p w14:paraId="796334F4" w14:textId="298B6760" w:rsidR="00EA2F9F" w:rsidRPr="00F20DF9" w:rsidRDefault="00954D0D">
      <w:pPr>
        <w:widowControl w:val="0"/>
        <w:tabs>
          <w:tab w:val="left" w:pos="752"/>
        </w:tabs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8.1</w:t>
      </w:r>
      <w:r w:rsidR="00EA2F9F" w:rsidRPr="00F20DF9">
        <w:rPr>
          <w:sz w:val="22"/>
          <w:szCs w:val="22"/>
        </w:rPr>
        <w:t xml:space="preserve"> A Comissão de Julgamento e Seleção, será composta por três servidores, sendo Simone </w:t>
      </w:r>
      <w:proofErr w:type="spellStart"/>
      <w:r w:rsidR="00EA2F9F" w:rsidRPr="00F20DF9">
        <w:rPr>
          <w:sz w:val="22"/>
          <w:szCs w:val="22"/>
        </w:rPr>
        <w:t>Graczk</w:t>
      </w:r>
      <w:proofErr w:type="spellEnd"/>
      <w:r w:rsidR="00EA2F9F" w:rsidRPr="00F20DF9">
        <w:rPr>
          <w:sz w:val="22"/>
          <w:szCs w:val="22"/>
        </w:rPr>
        <w:t xml:space="preserve"> (Representante da Secretaria de Educação, Cultura e Esportes), Greice Zanella (Secretaria de Saúde) e </w:t>
      </w:r>
      <w:r w:rsidR="00C465C2" w:rsidRPr="00F20DF9">
        <w:rPr>
          <w:sz w:val="22"/>
          <w:szCs w:val="22"/>
        </w:rPr>
        <w:t>Aline de Giacometti (Educação, Cultura e Esportes).</w:t>
      </w:r>
    </w:p>
    <w:p w14:paraId="3D996318" w14:textId="340E8A82" w:rsidR="00614F6C" w:rsidRPr="00F20DF9" w:rsidRDefault="00EA2F9F">
      <w:pPr>
        <w:widowControl w:val="0"/>
        <w:tabs>
          <w:tab w:val="left" w:pos="752"/>
        </w:tabs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 xml:space="preserve">8.2 </w:t>
      </w:r>
      <w:r w:rsidR="00954D0D" w:rsidRPr="00F20DF9">
        <w:rPr>
          <w:sz w:val="22"/>
          <w:szCs w:val="22"/>
        </w:rPr>
        <w:t xml:space="preserve">Selecionadas as organizações da sociedade civil, cujas propostas tenham sido atribuídas as maiores notas, suas documentações serão verificadas por meio de comissão designada </w:t>
      </w:r>
      <w:r w:rsidR="00C465C2" w:rsidRPr="00F20DF9">
        <w:rPr>
          <w:sz w:val="22"/>
          <w:szCs w:val="22"/>
        </w:rPr>
        <w:t>no item 8.1</w:t>
      </w:r>
      <w:r w:rsidR="00954D0D" w:rsidRPr="00F20DF9">
        <w:rPr>
          <w:sz w:val="22"/>
          <w:szCs w:val="22"/>
        </w:rPr>
        <w:t>, com decisão embasada em parecer.</w:t>
      </w:r>
    </w:p>
    <w:p w14:paraId="407B5268" w14:textId="19D32BC7" w:rsidR="00614F6C" w:rsidRPr="00F20DF9" w:rsidRDefault="00954D0D">
      <w:pPr>
        <w:widowControl w:val="0"/>
        <w:tabs>
          <w:tab w:val="left" w:pos="752"/>
        </w:tabs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8.</w:t>
      </w:r>
      <w:r w:rsidR="00EA2F9F" w:rsidRPr="00F20DF9">
        <w:rPr>
          <w:sz w:val="22"/>
          <w:szCs w:val="22"/>
        </w:rPr>
        <w:t>3</w:t>
      </w:r>
      <w:r w:rsidRPr="00F20DF9">
        <w:rPr>
          <w:sz w:val="22"/>
          <w:szCs w:val="22"/>
        </w:rPr>
        <w:t>– Será inabilitada a entidade que deixar de apresentar qualquer um dos documentos previstos neste Chamamento Público ou apresentá-los fora do prazo de validade consentido.</w:t>
      </w:r>
    </w:p>
    <w:p w14:paraId="56152C95" w14:textId="198025D5" w:rsidR="00614F6C" w:rsidRPr="00F20DF9" w:rsidRDefault="00954D0D">
      <w:pPr>
        <w:widowControl w:val="0"/>
        <w:tabs>
          <w:tab w:val="left" w:pos="752"/>
        </w:tabs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8.</w:t>
      </w:r>
      <w:r w:rsidR="00EA2F9F" w:rsidRPr="00F20DF9">
        <w:rPr>
          <w:sz w:val="22"/>
          <w:szCs w:val="22"/>
        </w:rPr>
        <w:t>4</w:t>
      </w:r>
      <w:r w:rsidRPr="00F20DF9">
        <w:rPr>
          <w:sz w:val="22"/>
          <w:szCs w:val="22"/>
        </w:rPr>
        <w:t xml:space="preserve">– Concluído os trabalhos, o resultado da seleção das propostas e da habilitação ou inabilitação dos proponentes selecionados será divulgado no </w:t>
      </w:r>
      <w:r w:rsidRPr="00F20DF9">
        <w:rPr>
          <w:b/>
          <w:sz w:val="22"/>
          <w:szCs w:val="22"/>
        </w:rPr>
        <w:t>site do Município de Anchieta</w:t>
      </w:r>
      <w:r w:rsidR="004665D2" w:rsidRPr="00F20DF9">
        <w:rPr>
          <w:b/>
          <w:sz w:val="22"/>
          <w:szCs w:val="22"/>
        </w:rPr>
        <w:t>, até dia 14 de setembro de 2022</w:t>
      </w:r>
      <w:r w:rsidRPr="00F20DF9">
        <w:rPr>
          <w:sz w:val="22"/>
          <w:szCs w:val="22"/>
        </w:rPr>
        <w:t>.</w:t>
      </w:r>
    </w:p>
    <w:p w14:paraId="055C30F1" w14:textId="610660BF" w:rsidR="00614F6C" w:rsidRPr="00F20DF9" w:rsidRDefault="00954D0D">
      <w:pPr>
        <w:widowControl w:val="0"/>
        <w:tabs>
          <w:tab w:val="left" w:pos="752"/>
        </w:tabs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8.</w:t>
      </w:r>
      <w:r w:rsidR="00EA2F9F" w:rsidRPr="00F20DF9">
        <w:rPr>
          <w:sz w:val="22"/>
          <w:szCs w:val="22"/>
        </w:rPr>
        <w:t>5</w:t>
      </w:r>
      <w:r w:rsidRPr="00F20DF9">
        <w:rPr>
          <w:sz w:val="22"/>
          <w:szCs w:val="22"/>
        </w:rPr>
        <w:t>– Constará na publicação o nome dos projetos selecionados, nome das respectivas organizações da sociedade civil, município dos proponentes, notas finais obtidas nas avaliações e habilitação ou inabilitação.</w:t>
      </w:r>
    </w:p>
    <w:p w14:paraId="3CCE34BD" w14:textId="564D2ACD" w:rsidR="00614F6C" w:rsidRPr="00F20DF9" w:rsidRDefault="00954D0D">
      <w:pPr>
        <w:widowControl w:val="0"/>
        <w:tabs>
          <w:tab w:val="left" w:pos="752"/>
        </w:tabs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8.</w:t>
      </w:r>
      <w:r w:rsidR="00EA2F9F" w:rsidRPr="00F20DF9">
        <w:rPr>
          <w:sz w:val="22"/>
          <w:szCs w:val="22"/>
        </w:rPr>
        <w:t>6</w:t>
      </w:r>
      <w:r w:rsidRPr="00F20DF9">
        <w:rPr>
          <w:sz w:val="22"/>
          <w:szCs w:val="22"/>
        </w:rPr>
        <w:t>– Da referida sessão, será lavrada ata circunstanciada, assinada pelos membros da Comissão de Seleção e pelos presentes.</w:t>
      </w:r>
    </w:p>
    <w:p w14:paraId="20F6520E" w14:textId="47ED50CE" w:rsidR="00E94085" w:rsidRPr="00F20DF9" w:rsidRDefault="00954D0D">
      <w:pPr>
        <w:widowControl w:val="0"/>
        <w:tabs>
          <w:tab w:val="left" w:pos="752"/>
        </w:tabs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8.</w:t>
      </w:r>
      <w:r w:rsidR="00EA2F9F" w:rsidRPr="00F20DF9">
        <w:rPr>
          <w:sz w:val="22"/>
          <w:szCs w:val="22"/>
        </w:rPr>
        <w:t>7</w:t>
      </w:r>
      <w:r w:rsidRPr="00F20DF9">
        <w:rPr>
          <w:sz w:val="22"/>
          <w:szCs w:val="22"/>
        </w:rPr>
        <w:t>– Ocorrendo o julgamento e a verificação de documentos concomitantemente, poderá ser lavrada uma única ata circunstanciada.</w:t>
      </w:r>
    </w:p>
    <w:p w14:paraId="4A680E21" w14:textId="77777777" w:rsidR="00453EF8" w:rsidRPr="00F20DF9" w:rsidRDefault="00453EF8">
      <w:pPr>
        <w:widowControl w:val="0"/>
        <w:tabs>
          <w:tab w:val="left" w:pos="752"/>
        </w:tabs>
        <w:spacing w:line="360" w:lineRule="auto"/>
        <w:ind w:right="146"/>
        <w:jc w:val="both"/>
        <w:rPr>
          <w:sz w:val="22"/>
          <w:szCs w:val="22"/>
        </w:rPr>
      </w:pPr>
    </w:p>
    <w:p w14:paraId="5BE4F04D" w14:textId="77777777" w:rsidR="00614F6C" w:rsidRPr="00F20DF9" w:rsidRDefault="00954D0D">
      <w:pPr>
        <w:widowControl w:val="0"/>
        <w:shd w:val="clear" w:color="auto" w:fill="BFBFBF"/>
        <w:tabs>
          <w:tab w:val="left" w:pos="752"/>
        </w:tabs>
        <w:spacing w:line="360" w:lineRule="auto"/>
        <w:ind w:right="146"/>
        <w:jc w:val="both"/>
        <w:rPr>
          <w:b/>
          <w:sz w:val="22"/>
          <w:szCs w:val="22"/>
        </w:rPr>
      </w:pPr>
      <w:r w:rsidRPr="00F20DF9">
        <w:rPr>
          <w:b/>
          <w:sz w:val="22"/>
          <w:szCs w:val="22"/>
        </w:rPr>
        <w:t>9.</w:t>
      </w:r>
      <w:r w:rsidRPr="00F20DF9">
        <w:rPr>
          <w:b/>
          <w:sz w:val="22"/>
          <w:szCs w:val="22"/>
        </w:rPr>
        <w:tab/>
        <w:t>RESPONSABILIDADES DOS SELECIONADOS</w:t>
      </w:r>
    </w:p>
    <w:p w14:paraId="78E3977B" w14:textId="77777777" w:rsidR="00614F6C" w:rsidRPr="00F20DF9" w:rsidRDefault="00954D0D">
      <w:pPr>
        <w:widowControl w:val="0"/>
        <w:tabs>
          <w:tab w:val="left" w:pos="752"/>
        </w:tabs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9.1</w:t>
      </w:r>
      <w:r w:rsidRPr="00F20DF9">
        <w:rPr>
          <w:sz w:val="22"/>
          <w:szCs w:val="22"/>
        </w:rPr>
        <w:tab/>
        <w:t xml:space="preserve">Os(as) selecionados(as) devem estar de acordo e cumprir as etapas indicadas neste Chamamento Público, bem </w:t>
      </w:r>
      <w:r w:rsidRPr="00F20DF9">
        <w:rPr>
          <w:sz w:val="22"/>
          <w:szCs w:val="22"/>
        </w:rPr>
        <w:lastRenderedPageBreak/>
        <w:t>como garantir o fornecimento de informações verdadeiras e comprovadas.</w:t>
      </w:r>
    </w:p>
    <w:p w14:paraId="4E373DE6" w14:textId="77777777" w:rsidR="00614F6C" w:rsidRPr="00F20DF9" w:rsidRDefault="00954D0D">
      <w:pPr>
        <w:widowControl w:val="0"/>
        <w:tabs>
          <w:tab w:val="left" w:pos="752"/>
        </w:tabs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9.2</w:t>
      </w:r>
      <w:r w:rsidRPr="00F20DF9">
        <w:rPr>
          <w:sz w:val="22"/>
          <w:szCs w:val="22"/>
        </w:rPr>
        <w:tab/>
        <w:t>Também devem estar à disposição para atuar nos dias e horários combinados. Além de realizar a atividade acordada previamente, obedecendo aos parâmetros estabelecidos para tal, como o cumprimento de prazos e demais exigências.</w:t>
      </w:r>
    </w:p>
    <w:p w14:paraId="384E6FE8" w14:textId="7177BC08" w:rsidR="00614F6C" w:rsidRPr="00F20DF9" w:rsidRDefault="000277FD">
      <w:pPr>
        <w:widowControl w:val="0"/>
        <w:tabs>
          <w:tab w:val="left" w:pos="752"/>
        </w:tabs>
        <w:spacing w:line="360" w:lineRule="auto"/>
        <w:ind w:right="146"/>
        <w:jc w:val="both"/>
        <w:rPr>
          <w:b/>
          <w:sz w:val="22"/>
          <w:szCs w:val="22"/>
        </w:rPr>
      </w:pPr>
      <w:r w:rsidRPr="00F20DF9">
        <w:rPr>
          <w:b/>
          <w:sz w:val="22"/>
          <w:szCs w:val="22"/>
        </w:rPr>
        <w:t>Anexo</w:t>
      </w:r>
      <w:r w:rsidR="00954D0D" w:rsidRPr="00F20DF9">
        <w:rPr>
          <w:b/>
          <w:sz w:val="22"/>
          <w:szCs w:val="22"/>
        </w:rPr>
        <w:t xml:space="preserve"> 01 - Modelo formulário de inscrição; </w:t>
      </w:r>
    </w:p>
    <w:p w14:paraId="3427D878" w14:textId="49D6DB4C" w:rsidR="00614F6C" w:rsidRPr="00F20DF9" w:rsidRDefault="000277FD">
      <w:pPr>
        <w:widowControl w:val="0"/>
        <w:tabs>
          <w:tab w:val="left" w:pos="752"/>
        </w:tabs>
        <w:spacing w:line="360" w:lineRule="auto"/>
        <w:ind w:right="146"/>
        <w:jc w:val="both"/>
        <w:rPr>
          <w:b/>
          <w:sz w:val="22"/>
          <w:szCs w:val="22"/>
        </w:rPr>
      </w:pPr>
      <w:r w:rsidRPr="00F20DF9">
        <w:rPr>
          <w:b/>
          <w:sz w:val="22"/>
          <w:szCs w:val="22"/>
        </w:rPr>
        <w:t>Anexo</w:t>
      </w:r>
      <w:r w:rsidR="00954D0D" w:rsidRPr="00F20DF9">
        <w:rPr>
          <w:b/>
          <w:sz w:val="22"/>
          <w:szCs w:val="22"/>
        </w:rPr>
        <w:t xml:space="preserve"> 02 - Termo de ciência e compromisso; </w:t>
      </w:r>
    </w:p>
    <w:p w14:paraId="77A84E7B" w14:textId="77777777" w:rsidR="00614F6C" w:rsidRPr="00F20DF9" w:rsidRDefault="00954D0D">
      <w:pPr>
        <w:widowControl w:val="0"/>
        <w:spacing w:before="204"/>
        <w:ind w:right="146"/>
        <w:jc w:val="right"/>
        <w:rPr>
          <w:sz w:val="22"/>
          <w:szCs w:val="22"/>
        </w:rPr>
      </w:pPr>
      <w:r w:rsidRPr="00F20DF9">
        <w:rPr>
          <w:sz w:val="22"/>
          <w:szCs w:val="22"/>
        </w:rPr>
        <w:t>Anchieta, 14 de setembro de 2022.</w:t>
      </w:r>
    </w:p>
    <w:p w14:paraId="0ED7AB30" w14:textId="77777777" w:rsidR="00614F6C" w:rsidRPr="00F20DF9" w:rsidRDefault="00614F6C">
      <w:pPr>
        <w:widowControl w:val="0"/>
        <w:ind w:right="146"/>
        <w:jc w:val="both"/>
        <w:rPr>
          <w:sz w:val="22"/>
          <w:szCs w:val="22"/>
        </w:rPr>
      </w:pPr>
    </w:p>
    <w:p w14:paraId="02CF1680" w14:textId="77777777" w:rsidR="00614F6C" w:rsidRPr="00F20DF9" w:rsidRDefault="00614F6C">
      <w:pPr>
        <w:widowControl w:val="0"/>
        <w:ind w:right="146"/>
        <w:jc w:val="both"/>
        <w:rPr>
          <w:sz w:val="22"/>
          <w:szCs w:val="22"/>
        </w:rPr>
      </w:pPr>
    </w:p>
    <w:p w14:paraId="5D9ED99B" w14:textId="77777777" w:rsidR="00614F6C" w:rsidRPr="00F20DF9" w:rsidRDefault="00614F6C">
      <w:pPr>
        <w:widowControl w:val="0"/>
        <w:ind w:right="146"/>
        <w:jc w:val="both"/>
        <w:rPr>
          <w:sz w:val="22"/>
          <w:szCs w:val="22"/>
        </w:rPr>
      </w:pPr>
    </w:p>
    <w:p w14:paraId="320EF67D" w14:textId="77777777" w:rsidR="00614F6C" w:rsidRPr="00F20DF9" w:rsidRDefault="00954D0D">
      <w:pPr>
        <w:widowControl w:val="0"/>
        <w:ind w:right="147"/>
        <w:jc w:val="both"/>
        <w:rPr>
          <w:sz w:val="22"/>
          <w:szCs w:val="22"/>
        </w:rPr>
      </w:pPr>
      <w:r w:rsidRPr="00F20DF9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71602637" wp14:editId="10A6FFBF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228600</wp:posOffset>
                </wp:positionV>
                <wp:extent cx="2495550" cy="22225"/>
                <wp:effectExtent l="0" t="0" r="0" b="0"/>
                <wp:wrapTopAndBottom distT="0" dist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2988" y="3773650"/>
                          <a:ext cx="248602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5" h="120000" extrusionOk="0">
                              <a:moveTo>
                                <a:pt x="0" y="0"/>
                              </a:moveTo>
                              <a:lnTo>
                                <a:pt x="391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228600</wp:posOffset>
                </wp:positionV>
                <wp:extent cx="2495550" cy="22225"/>
                <wp:effectExtent b="0" l="0" r="0" t="0"/>
                <wp:wrapTopAndBottom distB="0" distT="0"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12E877" w14:textId="77777777" w:rsidR="00614F6C" w:rsidRPr="00F20DF9" w:rsidRDefault="00954D0D">
      <w:pPr>
        <w:widowControl w:val="0"/>
        <w:ind w:right="147" w:firstLine="410"/>
        <w:jc w:val="center"/>
        <w:rPr>
          <w:color w:val="000000"/>
          <w:sz w:val="22"/>
          <w:szCs w:val="22"/>
        </w:rPr>
      </w:pPr>
      <w:r w:rsidRPr="00F20DF9">
        <w:rPr>
          <w:color w:val="000000"/>
          <w:sz w:val="22"/>
          <w:szCs w:val="22"/>
        </w:rPr>
        <w:t>IVAN JOSÉ CANCI</w:t>
      </w:r>
    </w:p>
    <w:p w14:paraId="076CC28C" w14:textId="77777777" w:rsidR="00614F6C" w:rsidRPr="00F20DF9" w:rsidRDefault="00954D0D">
      <w:pPr>
        <w:widowControl w:val="0"/>
        <w:ind w:right="147" w:firstLine="410"/>
        <w:jc w:val="center"/>
        <w:rPr>
          <w:b/>
          <w:sz w:val="22"/>
          <w:szCs w:val="22"/>
        </w:rPr>
        <w:sectPr w:rsidR="00614F6C" w:rsidRPr="00F20DF9" w:rsidSect="00312A59">
          <w:headerReference w:type="default" r:id="rId9"/>
          <w:footerReference w:type="default" r:id="rId10"/>
          <w:pgSz w:w="11907" w:h="16840"/>
          <w:pgMar w:top="567" w:right="567" w:bottom="567" w:left="567" w:header="219" w:footer="283" w:gutter="0"/>
          <w:pgNumType w:start="1"/>
          <w:cols w:space="720"/>
          <w:docGrid w:linePitch="326"/>
        </w:sectPr>
      </w:pPr>
      <w:r w:rsidRPr="00F20DF9">
        <w:rPr>
          <w:sz w:val="22"/>
          <w:szCs w:val="22"/>
        </w:rPr>
        <w:t>Prefeito Municipal de Anchieta</w:t>
      </w:r>
    </w:p>
    <w:p w14:paraId="727039DE" w14:textId="77777777" w:rsidR="00614F6C" w:rsidRPr="00F20DF9" w:rsidRDefault="00954D0D">
      <w:pPr>
        <w:widowControl w:val="0"/>
        <w:ind w:left="288" w:right="247"/>
        <w:jc w:val="center"/>
        <w:rPr>
          <w:b/>
          <w:sz w:val="22"/>
          <w:szCs w:val="22"/>
        </w:rPr>
      </w:pPr>
      <w:r w:rsidRPr="00F20DF9">
        <w:rPr>
          <w:b/>
          <w:sz w:val="22"/>
          <w:szCs w:val="22"/>
        </w:rPr>
        <w:lastRenderedPageBreak/>
        <w:t>ANEXO 1 - FORMULÁRIO DE INSCRIÇÃO</w:t>
      </w:r>
    </w:p>
    <w:p w14:paraId="5668F5A5" w14:textId="77777777" w:rsidR="00614F6C" w:rsidRPr="00F20DF9" w:rsidRDefault="00954D0D">
      <w:pPr>
        <w:widowControl w:val="0"/>
        <w:spacing w:before="98"/>
        <w:ind w:left="220"/>
        <w:rPr>
          <w:b/>
          <w:sz w:val="22"/>
          <w:szCs w:val="22"/>
        </w:rPr>
      </w:pPr>
      <w:r w:rsidRPr="00F20DF9">
        <w:rPr>
          <w:b/>
          <w:sz w:val="22"/>
          <w:szCs w:val="22"/>
        </w:rPr>
        <w:t>DADOS PESSOAIS</w:t>
      </w:r>
    </w:p>
    <w:tbl>
      <w:tblPr>
        <w:tblStyle w:val="a0"/>
        <w:tblW w:w="103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2"/>
        <w:gridCol w:w="750"/>
        <w:gridCol w:w="899"/>
        <w:gridCol w:w="2099"/>
        <w:gridCol w:w="302"/>
        <w:gridCol w:w="1051"/>
        <w:gridCol w:w="1765"/>
      </w:tblGrid>
      <w:tr w:rsidR="00614F6C" w:rsidRPr="00F20DF9" w14:paraId="2D2E7FD8" w14:textId="77777777">
        <w:trPr>
          <w:trHeight w:val="398"/>
        </w:trPr>
        <w:tc>
          <w:tcPr>
            <w:tcW w:w="10378" w:type="dxa"/>
            <w:gridSpan w:val="7"/>
          </w:tcPr>
          <w:p w14:paraId="13A49D2D" w14:textId="77777777" w:rsidR="00614F6C" w:rsidRPr="00F20DF9" w:rsidRDefault="00954D0D">
            <w:pPr>
              <w:spacing w:before="11"/>
              <w:ind w:left="107"/>
              <w:rPr>
                <w:rFonts w:ascii="Times New Roman" w:eastAsia="Times New Roman" w:hAnsi="Times New Roman" w:cs="Times New Roman"/>
              </w:rPr>
            </w:pPr>
            <w:r w:rsidRPr="00F20DF9">
              <w:rPr>
                <w:rFonts w:ascii="Times New Roman" w:eastAsia="Times New Roman" w:hAnsi="Times New Roman" w:cs="Times New Roman"/>
              </w:rPr>
              <w:t>Nome completo:</w:t>
            </w:r>
          </w:p>
        </w:tc>
      </w:tr>
      <w:tr w:rsidR="00614F6C" w:rsidRPr="00F20DF9" w14:paraId="3EDB7A37" w14:textId="77777777">
        <w:trPr>
          <w:trHeight w:val="398"/>
        </w:trPr>
        <w:tc>
          <w:tcPr>
            <w:tcW w:w="10378" w:type="dxa"/>
            <w:gridSpan w:val="7"/>
          </w:tcPr>
          <w:p w14:paraId="6BEB59A8" w14:textId="531D82B2" w:rsidR="00614F6C" w:rsidRPr="00F20DF9" w:rsidRDefault="00CE69A2">
            <w:pPr>
              <w:spacing w:before="11"/>
              <w:ind w:left="107"/>
              <w:rPr>
                <w:rFonts w:ascii="Times New Roman" w:eastAsia="Times New Roman" w:hAnsi="Times New Roman" w:cs="Times New Roman"/>
              </w:rPr>
            </w:pPr>
            <w:r w:rsidRPr="00F20DF9">
              <w:rPr>
                <w:rFonts w:ascii="Times New Roman" w:eastAsia="Times New Roman" w:hAnsi="Times New Roman" w:cs="Times New Roman"/>
              </w:rPr>
              <w:t xml:space="preserve">Número da </w:t>
            </w:r>
            <w:r w:rsidR="00954D0D" w:rsidRPr="00F20DF9">
              <w:rPr>
                <w:rFonts w:ascii="Times New Roman" w:eastAsia="Times New Roman" w:hAnsi="Times New Roman" w:cs="Times New Roman"/>
              </w:rPr>
              <w:t>Banca pretendida</w:t>
            </w:r>
            <w:r w:rsidRPr="00F20DF9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614F6C" w:rsidRPr="00F20DF9" w14:paraId="0335C147" w14:textId="77777777">
        <w:trPr>
          <w:trHeight w:val="400"/>
        </w:trPr>
        <w:tc>
          <w:tcPr>
            <w:tcW w:w="4262" w:type="dxa"/>
            <w:gridSpan w:val="2"/>
          </w:tcPr>
          <w:p w14:paraId="04EC774F" w14:textId="77777777" w:rsidR="00614F6C" w:rsidRPr="00F20DF9" w:rsidRDefault="00954D0D">
            <w:pPr>
              <w:spacing w:before="6"/>
              <w:ind w:left="107"/>
              <w:rPr>
                <w:rFonts w:ascii="Times New Roman" w:eastAsia="Times New Roman" w:hAnsi="Times New Roman" w:cs="Times New Roman"/>
              </w:rPr>
            </w:pPr>
            <w:r w:rsidRPr="00F20DF9">
              <w:rPr>
                <w:rFonts w:ascii="Times New Roman" w:eastAsia="Times New Roman" w:hAnsi="Times New Roman" w:cs="Times New Roman"/>
              </w:rPr>
              <w:t>RG:</w:t>
            </w:r>
          </w:p>
        </w:tc>
        <w:tc>
          <w:tcPr>
            <w:tcW w:w="3300" w:type="dxa"/>
            <w:gridSpan w:val="3"/>
          </w:tcPr>
          <w:p w14:paraId="7EA9D7AE" w14:textId="77777777" w:rsidR="00614F6C" w:rsidRPr="00F20DF9" w:rsidRDefault="00954D0D">
            <w:pPr>
              <w:spacing w:before="6"/>
              <w:ind w:left="105"/>
              <w:rPr>
                <w:rFonts w:ascii="Times New Roman" w:eastAsia="Times New Roman" w:hAnsi="Times New Roman" w:cs="Times New Roman"/>
              </w:rPr>
            </w:pPr>
            <w:r w:rsidRPr="00F20DF9">
              <w:rPr>
                <w:rFonts w:ascii="Times New Roman" w:eastAsia="Times New Roman" w:hAnsi="Times New Roman" w:cs="Times New Roman"/>
              </w:rPr>
              <w:t>Data expedição:</w:t>
            </w:r>
          </w:p>
        </w:tc>
        <w:tc>
          <w:tcPr>
            <w:tcW w:w="2816" w:type="dxa"/>
            <w:gridSpan w:val="2"/>
          </w:tcPr>
          <w:p w14:paraId="54C42113" w14:textId="77777777" w:rsidR="00614F6C" w:rsidRPr="00F20DF9" w:rsidRDefault="00954D0D">
            <w:pPr>
              <w:spacing w:before="6"/>
              <w:ind w:left="100"/>
              <w:rPr>
                <w:rFonts w:ascii="Times New Roman" w:eastAsia="Times New Roman" w:hAnsi="Times New Roman" w:cs="Times New Roman"/>
              </w:rPr>
            </w:pPr>
            <w:r w:rsidRPr="00F20DF9">
              <w:rPr>
                <w:rFonts w:ascii="Times New Roman" w:eastAsia="Times New Roman" w:hAnsi="Times New Roman" w:cs="Times New Roman"/>
              </w:rPr>
              <w:t>Órgão emissor/UF:</w:t>
            </w:r>
          </w:p>
        </w:tc>
      </w:tr>
      <w:tr w:rsidR="00614F6C" w:rsidRPr="00F20DF9" w14:paraId="1CE180C4" w14:textId="77777777">
        <w:trPr>
          <w:trHeight w:val="401"/>
        </w:trPr>
        <w:tc>
          <w:tcPr>
            <w:tcW w:w="4262" w:type="dxa"/>
            <w:gridSpan w:val="2"/>
          </w:tcPr>
          <w:p w14:paraId="40447F6F" w14:textId="77777777" w:rsidR="00614F6C" w:rsidRPr="00F20DF9" w:rsidRDefault="00954D0D">
            <w:pPr>
              <w:spacing w:before="6"/>
              <w:ind w:left="107"/>
              <w:rPr>
                <w:rFonts w:ascii="Times New Roman" w:eastAsia="Times New Roman" w:hAnsi="Times New Roman" w:cs="Times New Roman"/>
              </w:rPr>
            </w:pPr>
            <w:r w:rsidRPr="00F20DF9"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6116" w:type="dxa"/>
            <w:gridSpan w:val="5"/>
          </w:tcPr>
          <w:p w14:paraId="1ED99979" w14:textId="77777777" w:rsidR="00614F6C" w:rsidRPr="00F20DF9" w:rsidRDefault="00614F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4F6C" w:rsidRPr="00F20DF9" w14:paraId="602D5471" w14:textId="77777777">
        <w:trPr>
          <w:trHeight w:val="398"/>
        </w:trPr>
        <w:tc>
          <w:tcPr>
            <w:tcW w:w="10378" w:type="dxa"/>
            <w:gridSpan w:val="7"/>
          </w:tcPr>
          <w:p w14:paraId="12158F76" w14:textId="77777777" w:rsidR="00614F6C" w:rsidRPr="00F20DF9" w:rsidRDefault="00954D0D">
            <w:pPr>
              <w:tabs>
                <w:tab w:val="left" w:pos="2068"/>
              </w:tabs>
              <w:spacing w:before="4"/>
              <w:ind w:left="104"/>
              <w:rPr>
                <w:rFonts w:ascii="Times New Roman" w:eastAsia="Times New Roman" w:hAnsi="Times New Roman" w:cs="Times New Roman"/>
              </w:rPr>
            </w:pPr>
            <w:r w:rsidRPr="00F20DF9">
              <w:rPr>
                <w:rFonts w:ascii="Times New Roman" w:eastAsia="Times New Roman" w:hAnsi="Times New Roman" w:cs="Times New Roman"/>
              </w:rPr>
              <w:t>Entidade:</w:t>
            </w:r>
          </w:p>
        </w:tc>
      </w:tr>
      <w:tr w:rsidR="00614F6C" w:rsidRPr="00F20DF9" w14:paraId="71B0E3E2" w14:textId="77777777">
        <w:trPr>
          <w:trHeight w:val="400"/>
        </w:trPr>
        <w:tc>
          <w:tcPr>
            <w:tcW w:w="5161" w:type="dxa"/>
            <w:gridSpan w:val="3"/>
          </w:tcPr>
          <w:p w14:paraId="460D6431" w14:textId="77777777" w:rsidR="00614F6C" w:rsidRPr="00F20DF9" w:rsidRDefault="00954D0D">
            <w:pPr>
              <w:spacing w:before="6"/>
              <w:ind w:left="107"/>
              <w:rPr>
                <w:rFonts w:ascii="Times New Roman" w:eastAsia="Times New Roman" w:hAnsi="Times New Roman" w:cs="Times New Roman"/>
              </w:rPr>
            </w:pPr>
            <w:r w:rsidRPr="00F20DF9">
              <w:rPr>
                <w:rFonts w:ascii="Times New Roman" w:eastAsia="Times New Roman" w:hAnsi="Times New Roman" w:cs="Times New Roman"/>
              </w:rPr>
              <w:t>CNPJ:</w:t>
            </w:r>
          </w:p>
        </w:tc>
        <w:tc>
          <w:tcPr>
            <w:tcW w:w="5217" w:type="dxa"/>
            <w:gridSpan w:val="4"/>
          </w:tcPr>
          <w:p w14:paraId="0AC99048" w14:textId="77777777" w:rsidR="00614F6C" w:rsidRPr="00F20DF9" w:rsidRDefault="00954D0D">
            <w:pPr>
              <w:spacing w:before="6"/>
              <w:ind w:left="104"/>
              <w:rPr>
                <w:rFonts w:ascii="Times New Roman" w:eastAsia="Times New Roman" w:hAnsi="Times New Roman" w:cs="Times New Roman"/>
              </w:rPr>
            </w:pPr>
            <w:r w:rsidRPr="00F20DF9">
              <w:rPr>
                <w:rFonts w:ascii="Times New Roman" w:eastAsia="Times New Roman" w:hAnsi="Times New Roman" w:cs="Times New Roman"/>
              </w:rPr>
              <w:t>Contato:</w:t>
            </w:r>
          </w:p>
        </w:tc>
      </w:tr>
      <w:tr w:rsidR="00614F6C" w:rsidRPr="00F20DF9" w14:paraId="1759BBDC" w14:textId="77777777">
        <w:trPr>
          <w:trHeight w:val="398"/>
        </w:trPr>
        <w:tc>
          <w:tcPr>
            <w:tcW w:w="8613" w:type="dxa"/>
            <w:gridSpan w:val="6"/>
          </w:tcPr>
          <w:p w14:paraId="2A234B1E" w14:textId="77777777" w:rsidR="00614F6C" w:rsidRPr="00F20DF9" w:rsidRDefault="00954D0D">
            <w:pPr>
              <w:spacing w:before="6"/>
              <w:ind w:left="107"/>
              <w:rPr>
                <w:rFonts w:ascii="Times New Roman" w:eastAsia="Times New Roman" w:hAnsi="Times New Roman" w:cs="Times New Roman"/>
              </w:rPr>
            </w:pPr>
            <w:r w:rsidRPr="00F20DF9">
              <w:rPr>
                <w:rFonts w:ascii="Times New Roman" w:eastAsia="Times New Roman" w:hAnsi="Times New Roman" w:cs="Times New Roman"/>
              </w:rPr>
              <w:t>Endereço:</w:t>
            </w:r>
          </w:p>
        </w:tc>
        <w:tc>
          <w:tcPr>
            <w:tcW w:w="1765" w:type="dxa"/>
          </w:tcPr>
          <w:p w14:paraId="270574AC" w14:textId="77777777" w:rsidR="00614F6C" w:rsidRPr="00F20DF9" w:rsidRDefault="00954D0D">
            <w:pPr>
              <w:spacing w:before="6"/>
              <w:ind w:left="98"/>
              <w:rPr>
                <w:rFonts w:ascii="Times New Roman" w:eastAsia="Times New Roman" w:hAnsi="Times New Roman" w:cs="Times New Roman"/>
              </w:rPr>
            </w:pPr>
            <w:r w:rsidRPr="00F20DF9">
              <w:rPr>
                <w:rFonts w:ascii="Times New Roman" w:eastAsia="Times New Roman" w:hAnsi="Times New Roman" w:cs="Times New Roman"/>
              </w:rPr>
              <w:t>Nº</w:t>
            </w:r>
          </w:p>
        </w:tc>
      </w:tr>
      <w:tr w:rsidR="00614F6C" w:rsidRPr="00F20DF9" w14:paraId="5D7BEAC3" w14:textId="77777777">
        <w:trPr>
          <w:trHeight w:val="401"/>
        </w:trPr>
        <w:tc>
          <w:tcPr>
            <w:tcW w:w="3512" w:type="dxa"/>
          </w:tcPr>
          <w:p w14:paraId="6888A470" w14:textId="77777777" w:rsidR="00614F6C" w:rsidRPr="00F20DF9" w:rsidRDefault="00954D0D">
            <w:pPr>
              <w:spacing w:before="6"/>
              <w:ind w:left="107"/>
              <w:rPr>
                <w:rFonts w:ascii="Times New Roman" w:eastAsia="Times New Roman" w:hAnsi="Times New Roman" w:cs="Times New Roman"/>
              </w:rPr>
            </w:pPr>
            <w:r w:rsidRPr="00F20DF9">
              <w:rPr>
                <w:rFonts w:ascii="Times New Roman" w:eastAsia="Times New Roman" w:hAnsi="Times New Roman" w:cs="Times New Roman"/>
              </w:rPr>
              <w:t>Complemento:</w:t>
            </w:r>
          </w:p>
        </w:tc>
        <w:tc>
          <w:tcPr>
            <w:tcW w:w="3748" w:type="dxa"/>
            <w:gridSpan w:val="3"/>
          </w:tcPr>
          <w:p w14:paraId="5D193B65" w14:textId="77777777" w:rsidR="00614F6C" w:rsidRPr="00F20DF9" w:rsidRDefault="00954D0D">
            <w:pPr>
              <w:spacing w:before="6"/>
              <w:ind w:left="104"/>
              <w:rPr>
                <w:rFonts w:ascii="Times New Roman" w:eastAsia="Times New Roman" w:hAnsi="Times New Roman" w:cs="Times New Roman"/>
              </w:rPr>
            </w:pPr>
            <w:r w:rsidRPr="00F20DF9">
              <w:rPr>
                <w:rFonts w:ascii="Times New Roman" w:eastAsia="Times New Roman" w:hAnsi="Times New Roman" w:cs="Times New Roman"/>
              </w:rPr>
              <w:t>Bairro:</w:t>
            </w:r>
          </w:p>
        </w:tc>
        <w:tc>
          <w:tcPr>
            <w:tcW w:w="3118" w:type="dxa"/>
            <w:gridSpan w:val="3"/>
          </w:tcPr>
          <w:p w14:paraId="2C08824F" w14:textId="77777777" w:rsidR="00614F6C" w:rsidRPr="00F20DF9" w:rsidRDefault="00954D0D">
            <w:pPr>
              <w:spacing w:before="6"/>
              <w:ind w:left="102"/>
              <w:rPr>
                <w:rFonts w:ascii="Times New Roman" w:eastAsia="Times New Roman" w:hAnsi="Times New Roman" w:cs="Times New Roman"/>
              </w:rPr>
            </w:pPr>
            <w:r w:rsidRPr="00F20DF9">
              <w:rPr>
                <w:rFonts w:ascii="Times New Roman" w:eastAsia="Times New Roman" w:hAnsi="Times New Roman" w:cs="Times New Roman"/>
              </w:rPr>
              <w:t>CEP:</w:t>
            </w:r>
          </w:p>
        </w:tc>
      </w:tr>
      <w:tr w:rsidR="00614F6C" w:rsidRPr="00F20DF9" w14:paraId="4A7790E7" w14:textId="77777777">
        <w:trPr>
          <w:trHeight w:val="398"/>
        </w:trPr>
        <w:tc>
          <w:tcPr>
            <w:tcW w:w="5161" w:type="dxa"/>
            <w:gridSpan w:val="3"/>
          </w:tcPr>
          <w:p w14:paraId="75EA216A" w14:textId="77777777" w:rsidR="00614F6C" w:rsidRPr="00F20DF9" w:rsidRDefault="00954D0D">
            <w:pPr>
              <w:spacing w:before="6"/>
              <w:ind w:left="107"/>
              <w:rPr>
                <w:rFonts w:ascii="Times New Roman" w:eastAsia="Times New Roman" w:hAnsi="Times New Roman" w:cs="Times New Roman"/>
              </w:rPr>
            </w:pPr>
            <w:r w:rsidRPr="00F20DF9">
              <w:rPr>
                <w:rFonts w:ascii="Times New Roman" w:eastAsia="Times New Roman" w:hAnsi="Times New Roman" w:cs="Times New Roman"/>
              </w:rPr>
              <w:t>Cidade:</w:t>
            </w:r>
          </w:p>
        </w:tc>
        <w:tc>
          <w:tcPr>
            <w:tcW w:w="5217" w:type="dxa"/>
            <w:gridSpan w:val="4"/>
          </w:tcPr>
          <w:p w14:paraId="3210D2E6" w14:textId="77777777" w:rsidR="00614F6C" w:rsidRPr="00F20DF9" w:rsidRDefault="00954D0D">
            <w:pPr>
              <w:spacing w:before="6"/>
              <w:ind w:left="104"/>
              <w:rPr>
                <w:rFonts w:ascii="Times New Roman" w:eastAsia="Times New Roman" w:hAnsi="Times New Roman" w:cs="Times New Roman"/>
              </w:rPr>
            </w:pPr>
            <w:r w:rsidRPr="00F20DF9">
              <w:rPr>
                <w:rFonts w:ascii="Times New Roman" w:eastAsia="Times New Roman" w:hAnsi="Times New Roman" w:cs="Times New Roman"/>
              </w:rPr>
              <w:t>Estado:</w:t>
            </w:r>
          </w:p>
        </w:tc>
      </w:tr>
    </w:tbl>
    <w:p w14:paraId="0D92CE74" w14:textId="5406F80E" w:rsidR="00274022" w:rsidRPr="00F20DF9" w:rsidRDefault="00274022" w:rsidP="00274022">
      <w:pPr>
        <w:widowControl w:val="0"/>
        <w:spacing w:before="4"/>
        <w:rPr>
          <w:b/>
          <w:sz w:val="22"/>
          <w:szCs w:val="22"/>
        </w:rPr>
      </w:pPr>
    </w:p>
    <w:p w14:paraId="2A67089B" w14:textId="77777777" w:rsidR="00274022" w:rsidRPr="00F20DF9" w:rsidRDefault="00274022" w:rsidP="00274022">
      <w:pPr>
        <w:widowControl w:val="0"/>
        <w:spacing w:before="4"/>
        <w:rPr>
          <w:b/>
          <w:sz w:val="22"/>
          <w:szCs w:val="22"/>
        </w:rPr>
      </w:pPr>
    </w:p>
    <w:p w14:paraId="3650377C" w14:textId="77777777" w:rsidR="00614F6C" w:rsidRPr="00F20DF9" w:rsidRDefault="00954D0D">
      <w:pPr>
        <w:widowControl w:val="0"/>
        <w:tabs>
          <w:tab w:val="left" w:pos="3476"/>
          <w:tab w:val="left" w:pos="6889"/>
          <w:tab w:val="left" w:pos="9240"/>
        </w:tabs>
        <w:spacing w:before="4"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AUTORIZO o uso de minha imagem, com   o   fim   específico   para divulgação do FESTIVAL GASTRONÔMICO DE MILHOS CRIOULOS DE ANCHIETA, a presente autorização abrangendo o uso da minha imagem na filmagem acima mencionada é concedida à Prefeitura Municipal de Anchieta/SC a título gratuito, abrangendo inclusive a licença a terceiros, de forma direta ou indireta, e a inserção em materiais para toda e qualquer finalidade, seja para uso comercial, de publicidade, jornalístico, editorial, didático e outros que existam ou venham a existir no futuro, para veiculação/distribuição em território nacional e internacional, por prazo indeterminado.</w:t>
      </w:r>
    </w:p>
    <w:p w14:paraId="3E6D5030" w14:textId="77777777" w:rsidR="00614F6C" w:rsidRPr="00F20DF9" w:rsidRDefault="00954D0D">
      <w:pPr>
        <w:widowControl w:val="0"/>
        <w:spacing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Por esta ser a expressão da minha vontade, declaro que autorizo o uso acima descrito, sem que nada haja a ser reclamado a título de direitos conexos à imagem ora autorizada ou a qualquer outro, e assino a presente autorização em 02 (duas) vias de igual teor e forma.</w:t>
      </w:r>
    </w:p>
    <w:p w14:paraId="02AA0780" w14:textId="77777777" w:rsidR="00614F6C" w:rsidRPr="00F20DF9" w:rsidRDefault="00614F6C">
      <w:pPr>
        <w:pStyle w:val="Ttulo2"/>
        <w:keepNext w:val="0"/>
        <w:widowControl w:val="0"/>
        <w:ind w:right="14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FEE669B" w14:textId="77777777" w:rsidR="00614F6C" w:rsidRPr="00F20DF9" w:rsidRDefault="00614F6C">
      <w:pPr>
        <w:pStyle w:val="Ttulo2"/>
        <w:keepNext w:val="0"/>
        <w:widowControl w:val="0"/>
        <w:ind w:right="14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7E32F7E" w14:textId="77777777" w:rsidR="00614F6C" w:rsidRPr="00F20DF9" w:rsidRDefault="00614F6C">
      <w:pPr>
        <w:rPr>
          <w:sz w:val="22"/>
          <w:szCs w:val="22"/>
        </w:rPr>
      </w:pPr>
    </w:p>
    <w:p w14:paraId="31A19D76" w14:textId="77777777" w:rsidR="00614F6C" w:rsidRPr="00F20DF9" w:rsidRDefault="00614F6C">
      <w:pPr>
        <w:rPr>
          <w:sz w:val="22"/>
          <w:szCs w:val="22"/>
        </w:rPr>
      </w:pPr>
    </w:p>
    <w:p w14:paraId="2022838C" w14:textId="77777777" w:rsidR="00614F6C" w:rsidRPr="00F20DF9" w:rsidRDefault="00614F6C">
      <w:pPr>
        <w:pStyle w:val="Ttulo2"/>
        <w:keepNext w:val="0"/>
        <w:widowControl w:val="0"/>
        <w:ind w:right="14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71D56DE" w14:textId="77777777" w:rsidR="00614F6C" w:rsidRPr="00F20DF9" w:rsidRDefault="00954D0D">
      <w:pPr>
        <w:widowControl w:val="0"/>
        <w:tabs>
          <w:tab w:val="left" w:pos="1955"/>
          <w:tab w:val="left" w:pos="2985"/>
          <w:tab w:val="left" w:pos="5064"/>
        </w:tabs>
        <w:spacing w:before="93"/>
        <w:ind w:right="146"/>
        <w:jc w:val="right"/>
        <w:rPr>
          <w:sz w:val="22"/>
          <w:szCs w:val="22"/>
        </w:rPr>
      </w:pPr>
      <w:r w:rsidRPr="00F20DF9">
        <w:rPr>
          <w:sz w:val="22"/>
          <w:szCs w:val="22"/>
        </w:rPr>
        <w:t xml:space="preserve">Anchieta/SC, </w:t>
      </w:r>
      <w:r w:rsidRPr="00F20DF9">
        <w:rPr>
          <w:sz w:val="22"/>
          <w:szCs w:val="22"/>
          <w:u w:val="single"/>
        </w:rPr>
        <w:tab/>
      </w:r>
      <w:r w:rsidRPr="00F20DF9">
        <w:rPr>
          <w:sz w:val="22"/>
          <w:szCs w:val="22"/>
        </w:rPr>
        <w:t xml:space="preserve">de </w:t>
      </w:r>
      <w:r w:rsidRPr="00F20DF9">
        <w:rPr>
          <w:sz w:val="22"/>
          <w:szCs w:val="22"/>
          <w:u w:val="single"/>
        </w:rPr>
        <w:tab/>
      </w:r>
      <w:proofErr w:type="spellStart"/>
      <w:r w:rsidRPr="00F20DF9">
        <w:rPr>
          <w:sz w:val="22"/>
          <w:szCs w:val="22"/>
        </w:rPr>
        <w:t>de</w:t>
      </w:r>
      <w:proofErr w:type="spellEnd"/>
      <w:r w:rsidRPr="00F20DF9">
        <w:rPr>
          <w:sz w:val="22"/>
          <w:szCs w:val="22"/>
        </w:rPr>
        <w:t xml:space="preserve"> 2022.</w:t>
      </w:r>
    </w:p>
    <w:p w14:paraId="6B9A67A6" w14:textId="77777777" w:rsidR="00614F6C" w:rsidRPr="00F20DF9" w:rsidRDefault="00614F6C">
      <w:pPr>
        <w:widowControl w:val="0"/>
        <w:ind w:right="146"/>
        <w:jc w:val="center"/>
        <w:rPr>
          <w:sz w:val="22"/>
          <w:szCs w:val="22"/>
        </w:rPr>
      </w:pPr>
    </w:p>
    <w:p w14:paraId="1D8745D1" w14:textId="77777777" w:rsidR="00614F6C" w:rsidRPr="00F20DF9" w:rsidRDefault="00614F6C">
      <w:pPr>
        <w:widowControl w:val="0"/>
        <w:ind w:right="146"/>
        <w:jc w:val="center"/>
        <w:rPr>
          <w:sz w:val="22"/>
          <w:szCs w:val="22"/>
        </w:rPr>
      </w:pPr>
    </w:p>
    <w:p w14:paraId="698E15CD" w14:textId="77777777" w:rsidR="00614F6C" w:rsidRPr="00F20DF9" w:rsidRDefault="00614F6C">
      <w:pPr>
        <w:widowControl w:val="0"/>
        <w:ind w:right="146"/>
        <w:jc w:val="center"/>
        <w:rPr>
          <w:sz w:val="22"/>
          <w:szCs w:val="22"/>
        </w:rPr>
      </w:pPr>
    </w:p>
    <w:p w14:paraId="0AE74021" w14:textId="77777777" w:rsidR="00614F6C" w:rsidRPr="00F20DF9" w:rsidRDefault="00614F6C">
      <w:pPr>
        <w:widowControl w:val="0"/>
        <w:ind w:right="146"/>
        <w:jc w:val="center"/>
        <w:rPr>
          <w:sz w:val="22"/>
          <w:szCs w:val="22"/>
        </w:rPr>
      </w:pPr>
    </w:p>
    <w:p w14:paraId="6493DF9E" w14:textId="77777777" w:rsidR="00614F6C" w:rsidRPr="00F20DF9" w:rsidRDefault="00614F6C">
      <w:pPr>
        <w:widowControl w:val="0"/>
        <w:ind w:right="146"/>
        <w:jc w:val="center"/>
        <w:rPr>
          <w:sz w:val="22"/>
          <w:szCs w:val="22"/>
        </w:rPr>
      </w:pPr>
    </w:p>
    <w:p w14:paraId="17F6A1FE" w14:textId="77777777" w:rsidR="00614F6C" w:rsidRPr="00F20DF9" w:rsidRDefault="00614F6C">
      <w:pPr>
        <w:widowControl w:val="0"/>
        <w:ind w:right="146"/>
        <w:jc w:val="center"/>
        <w:rPr>
          <w:sz w:val="22"/>
          <w:szCs w:val="22"/>
        </w:rPr>
      </w:pPr>
    </w:p>
    <w:p w14:paraId="6BB14ED5" w14:textId="77777777" w:rsidR="00614F6C" w:rsidRPr="00F20DF9" w:rsidRDefault="00954D0D">
      <w:pPr>
        <w:widowControl w:val="0"/>
        <w:tabs>
          <w:tab w:val="left" w:pos="7451"/>
        </w:tabs>
        <w:spacing w:before="159"/>
        <w:ind w:right="146"/>
        <w:jc w:val="center"/>
        <w:rPr>
          <w:sz w:val="22"/>
          <w:szCs w:val="22"/>
        </w:rPr>
        <w:sectPr w:rsidR="00614F6C" w:rsidRPr="00F20DF9">
          <w:pgSz w:w="11907" w:h="16840"/>
          <w:pgMar w:top="567" w:right="567" w:bottom="567" w:left="709" w:header="219" w:footer="0" w:gutter="0"/>
          <w:cols w:space="720"/>
        </w:sectPr>
      </w:pPr>
      <w:r w:rsidRPr="00F20DF9">
        <w:rPr>
          <w:sz w:val="22"/>
          <w:szCs w:val="22"/>
        </w:rPr>
        <w:t xml:space="preserve">Assinatura: </w:t>
      </w:r>
      <w:r w:rsidRPr="00F20DF9">
        <w:rPr>
          <w:sz w:val="22"/>
          <w:szCs w:val="22"/>
          <w:u w:val="single"/>
        </w:rPr>
        <w:tab/>
      </w:r>
    </w:p>
    <w:p w14:paraId="0C2A3F1D" w14:textId="77777777" w:rsidR="00614F6C" w:rsidRPr="00F20DF9" w:rsidRDefault="00614F6C">
      <w:pPr>
        <w:pStyle w:val="Ttulo2"/>
        <w:keepNext w:val="0"/>
        <w:widowControl w:val="0"/>
        <w:ind w:left="142" w:right="14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BC3E738" w14:textId="77777777" w:rsidR="00614F6C" w:rsidRPr="00F20DF9" w:rsidRDefault="00954D0D" w:rsidP="00250778">
      <w:pPr>
        <w:pStyle w:val="Ttulo2"/>
        <w:keepNext w:val="0"/>
        <w:widowControl w:val="0"/>
        <w:ind w:left="142" w:right="146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20DF9">
        <w:rPr>
          <w:rFonts w:ascii="Times New Roman" w:eastAsia="Times New Roman" w:hAnsi="Times New Roman" w:cs="Times New Roman"/>
          <w:b/>
          <w:sz w:val="22"/>
          <w:szCs w:val="22"/>
        </w:rPr>
        <w:t>ANEXO 02 - TERMO DE CIÊNCIA E COMPROMISSO</w:t>
      </w:r>
    </w:p>
    <w:p w14:paraId="358A2536" w14:textId="77777777" w:rsidR="00614F6C" w:rsidRPr="00F20DF9" w:rsidRDefault="00614F6C">
      <w:pPr>
        <w:widowControl w:val="0"/>
        <w:ind w:right="146"/>
        <w:jc w:val="both"/>
        <w:rPr>
          <w:b/>
          <w:sz w:val="22"/>
          <w:szCs w:val="22"/>
        </w:rPr>
      </w:pPr>
    </w:p>
    <w:p w14:paraId="0FC2689B" w14:textId="77777777" w:rsidR="00614F6C" w:rsidRPr="00F20DF9" w:rsidRDefault="00614F6C">
      <w:pPr>
        <w:widowControl w:val="0"/>
        <w:ind w:right="146"/>
        <w:jc w:val="both"/>
        <w:rPr>
          <w:b/>
          <w:sz w:val="22"/>
          <w:szCs w:val="22"/>
        </w:rPr>
      </w:pPr>
    </w:p>
    <w:p w14:paraId="3033A993" w14:textId="77777777" w:rsidR="00614F6C" w:rsidRPr="00F20DF9" w:rsidRDefault="00614F6C">
      <w:pPr>
        <w:widowControl w:val="0"/>
        <w:ind w:right="146"/>
        <w:jc w:val="both"/>
        <w:rPr>
          <w:b/>
          <w:sz w:val="22"/>
          <w:szCs w:val="22"/>
        </w:rPr>
      </w:pPr>
    </w:p>
    <w:p w14:paraId="48FD26C5" w14:textId="77777777" w:rsidR="00614F6C" w:rsidRPr="00F20DF9" w:rsidRDefault="00954D0D">
      <w:pPr>
        <w:widowControl w:val="0"/>
        <w:spacing w:before="93" w:line="360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Eu, ____________________________________________________________, portador(a) do RG ______________ e CPF ______________________, com o</w:t>
      </w:r>
      <w:r w:rsidRPr="00F20DF9">
        <w:rPr>
          <w:sz w:val="22"/>
          <w:szCs w:val="22"/>
        </w:rPr>
        <w:tab/>
        <w:t xml:space="preserve">endereço ___________________________________________________, (CNPJ) ________________________________ declaro, sob as penas da Lei, conhecer e estar de acordo com as condições do </w:t>
      </w:r>
      <w:r w:rsidRPr="00F20DF9">
        <w:rPr>
          <w:b/>
          <w:sz w:val="22"/>
          <w:szCs w:val="22"/>
        </w:rPr>
        <w:t>Festival Gastronômico de Anchieta</w:t>
      </w:r>
      <w:r w:rsidRPr="00F20DF9">
        <w:rPr>
          <w:sz w:val="22"/>
          <w:szCs w:val="22"/>
        </w:rPr>
        <w:t>, Edital nº</w:t>
      </w:r>
      <w:r w:rsidRPr="00F20DF9">
        <w:rPr>
          <w:sz w:val="22"/>
          <w:szCs w:val="22"/>
          <w:u w:val="single"/>
        </w:rPr>
        <w:tab/>
        <w:t xml:space="preserve"> </w:t>
      </w:r>
      <w:r w:rsidRPr="00F20DF9">
        <w:rPr>
          <w:sz w:val="22"/>
          <w:szCs w:val="22"/>
        </w:rPr>
        <w:t xml:space="preserve">para profissionais para fornecimento de Alimento no evento Festival Gastronômico de Anchieta, que será realizado de forma </w:t>
      </w:r>
      <w:r w:rsidRPr="00F20DF9">
        <w:rPr>
          <w:b/>
          <w:sz w:val="22"/>
          <w:szCs w:val="22"/>
        </w:rPr>
        <w:t xml:space="preserve">presencial </w:t>
      </w:r>
      <w:r w:rsidRPr="00F20DF9">
        <w:rPr>
          <w:sz w:val="22"/>
          <w:szCs w:val="22"/>
        </w:rPr>
        <w:t xml:space="preserve">nos dias 03 e 04 de dezembro de 2022, </w:t>
      </w:r>
      <w:r w:rsidRPr="00F20DF9">
        <w:rPr>
          <w:b/>
          <w:sz w:val="22"/>
          <w:szCs w:val="22"/>
        </w:rPr>
        <w:t xml:space="preserve">no Salão Paroquial de Anchieta, </w:t>
      </w:r>
      <w:r w:rsidRPr="00F20DF9">
        <w:rPr>
          <w:sz w:val="22"/>
          <w:szCs w:val="22"/>
        </w:rPr>
        <w:t>reconhecendo como verdadeiras as informações aqui prestadas, como também nos Anexos que compreendem este Edital.</w:t>
      </w:r>
    </w:p>
    <w:p w14:paraId="32C54083" w14:textId="77777777" w:rsidR="00614F6C" w:rsidRPr="00F20DF9" w:rsidRDefault="00614F6C">
      <w:pPr>
        <w:widowControl w:val="0"/>
        <w:tabs>
          <w:tab w:val="left" w:pos="7447"/>
          <w:tab w:val="left" w:pos="8444"/>
        </w:tabs>
        <w:spacing w:before="125" w:line="360" w:lineRule="auto"/>
        <w:ind w:right="146"/>
        <w:jc w:val="both"/>
        <w:rPr>
          <w:sz w:val="22"/>
          <w:szCs w:val="22"/>
        </w:rPr>
      </w:pPr>
    </w:p>
    <w:p w14:paraId="5448BF79" w14:textId="77777777" w:rsidR="00614F6C" w:rsidRPr="00F20DF9" w:rsidRDefault="00614F6C">
      <w:pPr>
        <w:widowControl w:val="0"/>
        <w:spacing w:before="8"/>
        <w:ind w:right="146"/>
        <w:jc w:val="both"/>
        <w:rPr>
          <w:sz w:val="22"/>
          <w:szCs w:val="22"/>
        </w:rPr>
      </w:pPr>
    </w:p>
    <w:p w14:paraId="05E675A7" w14:textId="77777777" w:rsidR="00614F6C" w:rsidRPr="00F20DF9" w:rsidRDefault="00954D0D">
      <w:pPr>
        <w:widowControl w:val="0"/>
        <w:spacing w:line="357" w:lineRule="auto"/>
        <w:ind w:right="146"/>
        <w:jc w:val="both"/>
        <w:rPr>
          <w:sz w:val="22"/>
          <w:szCs w:val="22"/>
        </w:rPr>
      </w:pPr>
      <w:r w:rsidRPr="00F20DF9">
        <w:rPr>
          <w:sz w:val="22"/>
          <w:szCs w:val="22"/>
        </w:rPr>
        <w:t>Declaro ainda que apresentarei toda a documentação exigida e cumprirei os prazos determinados.</w:t>
      </w:r>
    </w:p>
    <w:p w14:paraId="753C4255" w14:textId="77777777" w:rsidR="00614F6C" w:rsidRPr="00F20DF9" w:rsidRDefault="00614F6C">
      <w:pPr>
        <w:widowControl w:val="0"/>
        <w:ind w:right="146"/>
        <w:jc w:val="both"/>
        <w:rPr>
          <w:sz w:val="22"/>
          <w:szCs w:val="22"/>
        </w:rPr>
      </w:pPr>
    </w:p>
    <w:p w14:paraId="23C9BFB3" w14:textId="77777777" w:rsidR="00614F6C" w:rsidRPr="00F20DF9" w:rsidRDefault="00614F6C">
      <w:pPr>
        <w:widowControl w:val="0"/>
        <w:ind w:right="146"/>
        <w:jc w:val="both"/>
        <w:rPr>
          <w:sz w:val="22"/>
          <w:szCs w:val="22"/>
        </w:rPr>
      </w:pPr>
    </w:p>
    <w:p w14:paraId="0DCC0395" w14:textId="77777777" w:rsidR="00614F6C" w:rsidRPr="00F20DF9" w:rsidRDefault="00614F6C">
      <w:pPr>
        <w:widowControl w:val="0"/>
        <w:ind w:right="146"/>
        <w:jc w:val="both"/>
        <w:rPr>
          <w:sz w:val="22"/>
          <w:szCs w:val="22"/>
        </w:rPr>
      </w:pPr>
    </w:p>
    <w:p w14:paraId="66B21E87" w14:textId="77777777" w:rsidR="00614F6C" w:rsidRPr="00F20DF9" w:rsidRDefault="00614F6C">
      <w:pPr>
        <w:widowControl w:val="0"/>
        <w:ind w:right="146"/>
        <w:jc w:val="both"/>
        <w:rPr>
          <w:sz w:val="22"/>
          <w:szCs w:val="22"/>
        </w:rPr>
      </w:pPr>
    </w:p>
    <w:p w14:paraId="5A4A121C" w14:textId="77777777" w:rsidR="00614F6C" w:rsidRPr="00F20DF9" w:rsidRDefault="00614F6C">
      <w:pPr>
        <w:widowControl w:val="0"/>
        <w:spacing w:before="2"/>
        <w:ind w:right="146"/>
        <w:jc w:val="both"/>
        <w:rPr>
          <w:sz w:val="22"/>
          <w:szCs w:val="22"/>
        </w:rPr>
      </w:pPr>
    </w:p>
    <w:p w14:paraId="66A599AE" w14:textId="77777777" w:rsidR="00614F6C" w:rsidRPr="00F20DF9" w:rsidRDefault="00954D0D">
      <w:pPr>
        <w:widowControl w:val="0"/>
        <w:tabs>
          <w:tab w:val="left" w:pos="1955"/>
          <w:tab w:val="left" w:pos="2985"/>
          <w:tab w:val="left" w:pos="5064"/>
        </w:tabs>
        <w:spacing w:before="93"/>
        <w:ind w:right="146"/>
        <w:jc w:val="right"/>
        <w:rPr>
          <w:sz w:val="22"/>
          <w:szCs w:val="22"/>
        </w:rPr>
      </w:pPr>
      <w:r w:rsidRPr="00F20DF9">
        <w:rPr>
          <w:sz w:val="22"/>
          <w:szCs w:val="22"/>
        </w:rPr>
        <w:t xml:space="preserve">Anchieta/SC, </w:t>
      </w:r>
      <w:r w:rsidRPr="00F20DF9">
        <w:rPr>
          <w:sz w:val="22"/>
          <w:szCs w:val="22"/>
          <w:u w:val="single"/>
        </w:rPr>
        <w:tab/>
      </w:r>
      <w:r w:rsidRPr="00F20DF9">
        <w:rPr>
          <w:sz w:val="22"/>
          <w:szCs w:val="22"/>
        </w:rPr>
        <w:t xml:space="preserve">de </w:t>
      </w:r>
      <w:r w:rsidRPr="00F20DF9">
        <w:rPr>
          <w:sz w:val="22"/>
          <w:szCs w:val="22"/>
          <w:u w:val="single"/>
        </w:rPr>
        <w:tab/>
      </w:r>
      <w:proofErr w:type="spellStart"/>
      <w:r w:rsidRPr="00F20DF9">
        <w:rPr>
          <w:sz w:val="22"/>
          <w:szCs w:val="22"/>
        </w:rPr>
        <w:t>de</w:t>
      </w:r>
      <w:proofErr w:type="spellEnd"/>
      <w:r w:rsidRPr="00F20DF9">
        <w:rPr>
          <w:sz w:val="22"/>
          <w:szCs w:val="22"/>
        </w:rPr>
        <w:t xml:space="preserve"> 2022.</w:t>
      </w:r>
    </w:p>
    <w:p w14:paraId="7A059C6C" w14:textId="77777777" w:rsidR="00614F6C" w:rsidRPr="00F20DF9" w:rsidRDefault="00614F6C">
      <w:pPr>
        <w:widowControl w:val="0"/>
        <w:ind w:right="146"/>
        <w:jc w:val="center"/>
        <w:rPr>
          <w:sz w:val="22"/>
          <w:szCs w:val="22"/>
        </w:rPr>
      </w:pPr>
    </w:p>
    <w:p w14:paraId="444ED0DF" w14:textId="77777777" w:rsidR="00614F6C" w:rsidRPr="00F20DF9" w:rsidRDefault="00614F6C">
      <w:pPr>
        <w:widowControl w:val="0"/>
        <w:ind w:right="146"/>
        <w:jc w:val="center"/>
        <w:rPr>
          <w:sz w:val="22"/>
          <w:szCs w:val="22"/>
        </w:rPr>
      </w:pPr>
    </w:p>
    <w:p w14:paraId="1EAFDBBF" w14:textId="77777777" w:rsidR="00614F6C" w:rsidRPr="00F20DF9" w:rsidRDefault="00614F6C">
      <w:pPr>
        <w:widowControl w:val="0"/>
        <w:ind w:right="146"/>
        <w:jc w:val="center"/>
        <w:rPr>
          <w:sz w:val="22"/>
          <w:szCs w:val="22"/>
        </w:rPr>
      </w:pPr>
    </w:p>
    <w:p w14:paraId="5B8DF4F8" w14:textId="77777777" w:rsidR="00614F6C" w:rsidRPr="00F20DF9" w:rsidRDefault="00614F6C">
      <w:pPr>
        <w:widowControl w:val="0"/>
        <w:ind w:right="146"/>
        <w:jc w:val="center"/>
        <w:rPr>
          <w:sz w:val="22"/>
          <w:szCs w:val="22"/>
        </w:rPr>
      </w:pPr>
    </w:p>
    <w:p w14:paraId="6FFBABFA" w14:textId="77777777" w:rsidR="00614F6C" w:rsidRPr="00F20DF9" w:rsidRDefault="00614F6C">
      <w:pPr>
        <w:widowControl w:val="0"/>
        <w:ind w:right="146"/>
        <w:jc w:val="center"/>
        <w:rPr>
          <w:sz w:val="22"/>
          <w:szCs w:val="22"/>
        </w:rPr>
      </w:pPr>
    </w:p>
    <w:p w14:paraId="25018684" w14:textId="77777777" w:rsidR="00614F6C" w:rsidRPr="00F20DF9" w:rsidRDefault="00614F6C">
      <w:pPr>
        <w:widowControl w:val="0"/>
        <w:ind w:right="146"/>
        <w:jc w:val="center"/>
        <w:rPr>
          <w:sz w:val="22"/>
          <w:szCs w:val="22"/>
        </w:rPr>
      </w:pPr>
    </w:p>
    <w:p w14:paraId="4692309F" w14:textId="77777777" w:rsidR="00614F6C" w:rsidRPr="000F411A" w:rsidRDefault="00954D0D">
      <w:pPr>
        <w:widowControl w:val="0"/>
        <w:tabs>
          <w:tab w:val="left" w:pos="7451"/>
        </w:tabs>
        <w:spacing w:before="159"/>
        <w:ind w:right="146"/>
        <w:jc w:val="center"/>
        <w:rPr>
          <w:sz w:val="22"/>
          <w:szCs w:val="22"/>
        </w:rPr>
      </w:pPr>
      <w:r w:rsidRPr="00F20DF9">
        <w:rPr>
          <w:sz w:val="22"/>
          <w:szCs w:val="22"/>
        </w:rPr>
        <w:t>Assinatura:___________________________________________</w:t>
      </w:r>
    </w:p>
    <w:sectPr w:rsidR="00614F6C" w:rsidRPr="000F411A">
      <w:pgSz w:w="11907" w:h="16840"/>
      <w:pgMar w:top="567" w:right="567" w:bottom="567" w:left="567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356B" w14:textId="77777777" w:rsidR="00547C9E" w:rsidRDefault="00954D0D">
      <w:r>
        <w:separator/>
      </w:r>
    </w:p>
  </w:endnote>
  <w:endnote w:type="continuationSeparator" w:id="0">
    <w:p w14:paraId="31D14D2F" w14:textId="77777777" w:rsidR="00547C9E" w:rsidRDefault="009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Type Md B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417B" w14:textId="77777777" w:rsidR="00614F6C" w:rsidRDefault="00954D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141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71F39E72" wp14:editId="2A1267D6">
          <wp:extent cx="6105525" cy="590550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0E49" w14:textId="77777777" w:rsidR="00547C9E" w:rsidRDefault="00954D0D">
      <w:r>
        <w:separator/>
      </w:r>
    </w:p>
  </w:footnote>
  <w:footnote w:type="continuationSeparator" w:id="0">
    <w:p w14:paraId="347C98C0" w14:textId="77777777" w:rsidR="00547C9E" w:rsidRDefault="0095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7E80" w14:textId="77777777" w:rsidR="00614F6C" w:rsidRDefault="00954D0D">
    <w:pPr>
      <w:pBdr>
        <w:top w:val="nil"/>
        <w:left w:val="nil"/>
        <w:bottom w:val="nil"/>
        <w:right w:val="nil"/>
        <w:between w:val="nil"/>
      </w:pBdr>
      <w:spacing w:line="14" w:lineRule="auto"/>
      <w:ind w:hanging="284"/>
      <w:jc w:val="both"/>
      <w:rPr>
        <w:rFonts w:ascii="AmerType Md BT" w:eastAsia="AmerType Md BT" w:hAnsi="AmerType Md BT" w:cs="AmerType Md BT"/>
        <w:b/>
        <w:color w:val="000000"/>
        <w:sz w:val="20"/>
        <w:szCs w:val="20"/>
      </w:rPr>
    </w:pPr>
    <w:r>
      <w:rPr>
        <w:rFonts w:ascii="AmerType Md BT" w:eastAsia="AmerType Md BT" w:hAnsi="AmerType Md BT" w:cs="AmerType Md BT"/>
        <w:b/>
        <w:noProof/>
        <w:color w:val="000000"/>
        <w:sz w:val="20"/>
        <w:szCs w:val="20"/>
      </w:rPr>
      <w:drawing>
        <wp:inline distT="0" distB="0" distL="0" distR="0" wp14:anchorId="1A6D9724" wp14:editId="794BF49A">
          <wp:extent cx="7160482" cy="1151255"/>
          <wp:effectExtent l="0" t="0" r="0" b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0482" cy="1151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6D2"/>
    <w:multiLevelType w:val="hybridMultilevel"/>
    <w:tmpl w:val="90964AD4"/>
    <w:lvl w:ilvl="0" w:tplc="6792AC68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AE52BC"/>
    <w:multiLevelType w:val="multilevel"/>
    <w:tmpl w:val="98240DB6"/>
    <w:lvl w:ilvl="0">
      <w:start w:val="1"/>
      <w:numFmt w:val="decimal"/>
      <w:lvlText w:val="%1."/>
      <w:lvlJc w:val="left"/>
      <w:pPr>
        <w:ind w:left="1662" w:hanging="244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2002" w:hanging="584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44" w:hanging="584"/>
      </w:pPr>
      <w:rPr>
        <w:rFonts w:ascii="Arial" w:eastAsia="Arial" w:hAnsi="Arial" w:cs="Arial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42" w:hanging="584"/>
      </w:pPr>
      <w:rPr>
        <w:rFonts w:ascii="Arial" w:eastAsia="Arial" w:hAnsi="Arial" w:cs="Arial"/>
        <w:b w:val="0"/>
        <w:i w:val="0"/>
        <w:sz w:val="22"/>
        <w:szCs w:val="22"/>
      </w:rPr>
    </w:lvl>
    <w:lvl w:ilvl="4">
      <w:numFmt w:val="bullet"/>
      <w:lvlText w:val="•"/>
      <w:lvlJc w:val="left"/>
      <w:pPr>
        <w:ind w:left="2158" w:hanging="584"/>
      </w:pPr>
    </w:lvl>
    <w:lvl w:ilvl="5">
      <w:numFmt w:val="bullet"/>
      <w:lvlText w:val="•"/>
      <w:lvlJc w:val="left"/>
      <w:pPr>
        <w:ind w:left="2278" w:hanging="584"/>
      </w:pPr>
    </w:lvl>
    <w:lvl w:ilvl="6">
      <w:numFmt w:val="bullet"/>
      <w:lvlText w:val="•"/>
      <w:lvlJc w:val="left"/>
      <w:pPr>
        <w:ind w:left="2338" w:hanging="584"/>
      </w:pPr>
    </w:lvl>
    <w:lvl w:ilvl="7">
      <w:numFmt w:val="bullet"/>
      <w:lvlText w:val="•"/>
      <w:lvlJc w:val="left"/>
      <w:pPr>
        <w:ind w:left="4589" w:hanging="583"/>
      </w:pPr>
    </w:lvl>
    <w:lvl w:ilvl="8">
      <w:numFmt w:val="bullet"/>
      <w:lvlText w:val="•"/>
      <w:lvlJc w:val="left"/>
      <w:pPr>
        <w:ind w:left="6841" w:hanging="584"/>
      </w:pPr>
    </w:lvl>
  </w:abstractNum>
  <w:abstractNum w:abstractNumId="2" w15:restartNumberingAfterBreak="0">
    <w:nsid w:val="153E2530"/>
    <w:multiLevelType w:val="multilevel"/>
    <w:tmpl w:val="A1E6A65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51A330EB"/>
    <w:multiLevelType w:val="multilevel"/>
    <w:tmpl w:val="D0F6E4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7D72CB0"/>
    <w:multiLevelType w:val="multilevel"/>
    <w:tmpl w:val="2550D4E0"/>
    <w:lvl w:ilvl="0">
      <w:start w:val="1"/>
      <w:numFmt w:val="decimal"/>
      <w:lvlText w:val="%1."/>
      <w:lvlJc w:val="left"/>
      <w:pPr>
        <w:ind w:left="1662" w:hanging="244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2002" w:hanging="584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44" w:hanging="584"/>
      </w:pPr>
      <w:rPr>
        <w:rFonts w:ascii="Arial" w:eastAsia="Arial" w:hAnsi="Arial" w:cs="Arial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42" w:hanging="584"/>
      </w:pPr>
      <w:rPr>
        <w:rFonts w:ascii="Arial" w:eastAsia="Arial" w:hAnsi="Arial" w:cs="Arial"/>
        <w:b w:val="0"/>
        <w:i w:val="0"/>
        <w:sz w:val="22"/>
        <w:szCs w:val="22"/>
      </w:rPr>
    </w:lvl>
    <w:lvl w:ilvl="4">
      <w:numFmt w:val="bullet"/>
      <w:lvlText w:val="•"/>
      <w:lvlJc w:val="left"/>
      <w:pPr>
        <w:ind w:left="2158" w:hanging="584"/>
      </w:pPr>
    </w:lvl>
    <w:lvl w:ilvl="5">
      <w:numFmt w:val="bullet"/>
      <w:lvlText w:val="•"/>
      <w:lvlJc w:val="left"/>
      <w:pPr>
        <w:ind w:left="2278" w:hanging="584"/>
      </w:pPr>
    </w:lvl>
    <w:lvl w:ilvl="6">
      <w:numFmt w:val="bullet"/>
      <w:lvlText w:val="•"/>
      <w:lvlJc w:val="left"/>
      <w:pPr>
        <w:ind w:left="2338" w:hanging="584"/>
      </w:pPr>
    </w:lvl>
    <w:lvl w:ilvl="7">
      <w:numFmt w:val="bullet"/>
      <w:lvlText w:val="•"/>
      <w:lvlJc w:val="left"/>
      <w:pPr>
        <w:ind w:left="4589" w:hanging="583"/>
      </w:pPr>
    </w:lvl>
    <w:lvl w:ilvl="8">
      <w:numFmt w:val="bullet"/>
      <w:lvlText w:val="•"/>
      <w:lvlJc w:val="left"/>
      <w:pPr>
        <w:ind w:left="6841" w:hanging="584"/>
      </w:pPr>
    </w:lvl>
  </w:abstractNum>
  <w:num w:numId="1" w16cid:durableId="695736415">
    <w:abstractNumId w:val="2"/>
  </w:num>
  <w:num w:numId="2" w16cid:durableId="112406162">
    <w:abstractNumId w:val="1"/>
  </w:num>
  <w:num w:numId="3" w16cid:durableId="1818646208">
    <w:abstractNumId w:val="4"/>
  </w:num>
  <w:num w:numId="4" w16cid:durableId="575480641">
    <w:abstractNumId w:val="3"/>
  </w:num>
  <w:num w:numId="5" w16cid:durableId="574242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6C"/>
    <w:rsid w:val="0000599C"/>
    <w:rsid w:val="00023A88"/>
    <w:rsid w:val="000277FD"/>
    <w:rsid w:val="0005731B"/>
    <w:rsid w:val="0009010B"/>
    <w:rsid w:val="0009396F"/>
    <w:rsid w:val="0009720C"/>
    <w:rsid w:val="000A226A"/>
    <w:rsid w:val="000A2DD6"/>
    <w:rsid w:val="000D2476"/>
    <w:rsid w:val="000D49E8"/>
    <w:rsid w:val="000F411A"/>
    <w:rsid w:val="000F5C5D"/>
    <w:rsid w:val="00145AAA"/>
    <w:rsid w:val="001E224C"/>
    <w:rsid w:val="001F3464"/>
    <w:rsid w:val="002043AB"/>
    <w:rsid w:val="00224D58"/>
    <w:rsid w:val="00250778"/>
    <w:rsid w:val="0026501D"/>
    <w:rsid w:val="00274022"/>
    <w:rsid w:val="002762C9"/>
    <w:rsid w:val="002B26CB"/>
    <w:rsid w:val="00312A59"/>
    <w:rsid w:val="003B57A0"/>
    <w:rsid w:val="00400205"/>
    <w:rsid w:val="00407F55"/>
    <w:rsid w:val="00453EF8"/>
    <w:rsid w:val="004665D2"/>
    <w:rsid w:val="005462C8"/>
    <w:rsid w:val="00547C9E"/>
    <w:rsid w:val="0055111B"/>
    <w:rsid w:val="005C64C0"/>
    <w:rsid w:val="00614F6C"/>
    <w:rsid w:val="00625193"/>
    <w:rsid w:val="00685F31"/>
    <w:rsid w:val="00720A84"/>
    <w:rsid w:val="007C0908"/>
    <w:rsid w:val="007F003A"/>
    <w:rsid w:val="00813210"/>
    <w:rsid w:val="00826F18"/>
    <w:rsid w:val="00856FB1"/>
    <w:rsid w:val="00857EE0"/>
    <w:rsid w:val="0087486B"/>
    <w:rsid w:val="00874E6E"/>
    <w:rsid w:val="008A112C"/>
    <w:rsid w:val="008C3B16"/>
    <w:rsid w:val="00954D0D"/>
    <w:rsid w:val="00955D24"/>
    <w:rsid w:val="00967C0F"/>
    <w:rsid w:val="00971B8E"/>
    <w:rsid w:val="009A1A3E"/>
    <w:rsid w:val="00A72B71"/>
    <w:rsid w:val="00A77E3E"/>
    <w:rsid w:val="00A94B06"/>
    <w:rsid w:val="00AB2935"/>
    <w:rsid w:val="00AC187E"/>
    <w:rsid w:val="00B026D5"/>
    <w:rsid w:val="00B15A41"/>
    <w:rsid w:val="00B30E4D"/>
    <w:rsid w:val="00B370F0"/>
    <w:rsid w:val="00B46053"/>
    <w:rsid w:val="00B76946"/>
    <w:rsid w:val="00C42E3B"/>
    <w:rsid w:val="00C465C2"/>
    <w:rsid w:val="00C53733"/>
    <w:rsid w:val="00C632D3"/>
    <w:rsid w:val="00C835BE"/>
    <w:rsid w:val="00CE69A2"/>
    <w:rsid w:val="00D14137"/>
    <w:rsid w:val="00D32AC1"/>
    <w:rsid w:val="00D431C6"/>
    <w:rsid w:val="00D73925"/>
    <w:rsid w:val="00D9600D"/>
    <w:rsid w:val="00E84C60"/>
    <w:rsid w:val="00E85265"/>
    <w:rsid w:val="00E94085"/>
    <w:rsid w:val="00EA2569"/>
    <w:rsid w:val="00EA2F9F"/>
    <w:rsid w:val="00F16211"/>
    <w:rsid w:val="00F20DF9"/>
    <w:rsid w:val="00F839E4"/>
    <w:rsid w:val="00FD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EEAB"/>
  <w15:docId w15:val="{C6F4FF28-F0C4-484A-8C18-28F28378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AmerType Md BT" w:eastAsia="AmerType Md BT" w:hAnsi="AmerType Md BT" w:cs="AmerType Md BT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merType Md BT" w:eastAsia="AmerType Md BT" w:hAnsi="AmerType Md BT" w:cs="AmerType Md BT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widowControl w:val="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111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118F"/>
  </w:style>
  <w:style w:type="paragraph" w:styleId="Rodap">
    <w:name w:val="footer"/>
    <w:basedOn w:val="Normal"/>
    <w:link w:val="RodapChar"/>
    <w:uiPriority w:val="99"/>
    <w:unhideWhenUsed/>
    <w:rsid w:val="00B111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118F"/>
  </w:style>
  <w:style w:type="table" w:styleId="Tabelacomgrade">
    <w:name w:val="Table Grid"/>
    <w:basedOn w:val="Tabelanormal"/>
    <w:uiPriority w:val="39"/>
    <w:rsid w:val="00C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554ADA"/>
    <w:pPr>
      <w:widowControl w:val="0"/>
      <w:spacing w:before="171"/>
      <w:ind w:left="141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54ADA"/>
    <w:rPr>
      <w:rFonts w:ascii="Arial" w:eastAsia="Arial" w:hAnsi="Arial" w:cs="Arial"/>
      <w:sz w:val="20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7968DD"/>
    <w:rPr>
      <w:rFonts w:ascii="Cambria" w:eastAsia="Cambria" w:hAnsi="Cambria" w:cs="Cambria"/>
      <w:b/>
      <w:sz w:val="26"/>
      <w:szCs w:val="26"/>
    </w:rPr>
  </w:style>
  <w:style w:type="paragraph" w:styleId="PargrafodaLista">
    <w:name w:val="List Paragraph"/>
    <w:basedOn w:val="Normal"/>
    <w:uiPriority w:val="34"/>
    <w:qFormat/>
    <w:rsid w:val="00BC14D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791DA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58hlNRbdjNXZ87VsUg4avZRCiA==">AMUW2mX+4u8URhYFXg6YKQAMU8tb5PenryAeTTiHNPevWgW83+eS/1cZX4y0tJaiEumePbwzrvrvMXbvfIRuPZ+cHGZ2u1mbXDKQEwmc3dZaXr/WmT5uodmYQ/lX7ppRC/GqPI6alWdA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1677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158</cp:revision>
  <dcterms:created xsi:type="dcterms:W3CDTF">2022-09-05T16:14:00Z</dcterms:created>
  <dcterms:modified xsi:type="dcterms:W3CDTF">2022-09-15T12:26:00Z</dcterms:modified>
</cp:coreProperties>
</file>