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1504" w14:textId="77777777" w:rsidR="008E66A9" w:rsidRPr="008E66A9" w:rsidRDefault="008E66A9" w:rsidP="008E66A9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66A9">
        <w:rPr>
          <w:rFonts w:ascii="Times New Roman" w:eastAsia="Calibri" w:hAnsi="Times New Roman" w:cs="Times New Roman"/>
          <w:b/>
          <w:bCs/>
          <w:sz w:val="24"/>
          <w:szCs w:val="24"/>
        </w:rPr>
        <w:t>ANEXO VIII – CRONOGRAMA</w:t>
      </w:r>
    </w:p>
    <w:tbl>
      <w:tblPr>
        <w:tblStyle w:val="Tabelacomgrade1"/>
        <w:tblW w:w="10586" w:type="dxa"/>
        <w:tblInd w:w="0" w:type="dxa"/>
        <w:tblLook w:val="04A0" w:firstRow="1" w:lastRow="0" w:firstColumn="1" w:lastColumn="0" w:noHBand="0" w:noVBand="1"/>
      </w:tblPr>
      <w:tblGrid>
        <w:gridCol w:w="5194"/>
        <w:gridCol w:w="5392"/>
      </w:tblGrid>
      <w:tr w:rsidR="008E66A9" w:rsidRPr="008E66A9" w14:paraId="7AF04A73" w14:textId="77777777" w:rsidTr="008E66A9">
        <w:trPr>
          <w:trHeight w:val="406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19FC" w14:textId="77777777" w:rsidR="008E66A9" w:rsidRPr="008E66A9" w:rsidRDefault="008E66A9" w:rsidP="008E66A9">
            <w:pPr>
              <w:ind w:left="22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b/>
                <w:bCs/>
                <w:sz w:val="24"/>
                <w:szCs w:val="24"/>
              </w:rPr>
              <w:t>PRAZO/DATA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C918" w14:textId="77777777" w:rsidR="008E66A9" w:rsidRPr="008E66A9" w:rsidRDefault="008E66A9" w:rsidP="008E66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6A9">
              <w:rPr>
                <w:rFonts w:ascii="Times New Roman" w:hAnsi="Times New Roman"/>
                <w:b/>
                <w:bCs/>
                <w:sz w:val="24"/>
                <w:szCs w:val="24"/>
              </w:rPr>
              <w:t>ATO/PROCEDIMENTO</w:t>
            </w:r>
          </w:p>
        </w:tc>
      </w:tr>
      <w:tr w:rsidR="008E66A9" w:rsidRPr="008E66A9" w14:paraId="17AFAF68" w14:textId="77777777" w:rsidTr="008E66A9">
        <w:trPr>
          <w:trHeight w:val="412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0879" w14:textId="77777777" w:rsidR="008E66A9" w:rsidRPr="008E66A9" w:rsidRDefault="008E66A9" w:rsidP="008E66A9">
            <w:pPr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 xml:space="preserve">28 de agosto de 2023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FCFA" w14:textId="77777777" w:rsidR="008E66A9" w:rsidRPr="008E66A9" w:rsidRDefault="008E66A9" w:rsidP="008E6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Publicação do Edital</w:t>
            </w:r>
          </w:p>
        </w:tc>
      </w:tr>
      <w:tr w:rsidR="008E66A9" w:rsidRPr="008E66A9" w14:paraId="343E586E" w14:textId="77777777" w:rsidTr="008E66A9">
        <w:trPr>
          <w:trHeight w:val="413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DF2E" w14:textId="77777777" w:rsidR="008E66A9" w:rsidRPr="008E66A9" w:rsidRDefault="008E66A9" w:rsidP="008E66A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 xml:space="preserve">05 de setembro a 25 de setembro de 2023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BC9C" w14:textId="77777777" w:rsidR="008E66A9" w:rsidRPr="008E66A9" w:rsidRDefault="008E66A9" w:rsidP="008E66A9">
            <w:pPr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Prazo para cadastro de projetos culturais.</w:t>
            </w:r>
          </w:p>
        </w:tc>
      </w:tr>
      <w:tr w:rsidR="008E66A9" w:rsidRPr="008E66A9" w14:paraId="4A208775" w14:textId="77777777" w:rsidTr="008E66A9">
        <w:trPr>
          <w:trHeight w:val="562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50CC" w14:textId="77777777" w:rsidR="008E66A9" w:rsidRPr="008E66A9" w:rsidRDefault="008E66A9" w:rsidP="008E66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26 de setembro de 2023 a 06 de outubro de 2023, até as 16h.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7DFA" w14:textId="77777777" w:rsidR="008E66A9" w:rsidRPr="008E66A9" w:rsidRDefault="008E66A9" w:rsidP="008E66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Análise dos projetos pela Comissão Interna de Seleção.</w:t>
            </w:r>
          </w:p>
        </w:tc>
      </w:tr>
      <w:tr w:rsidR="008E66A9" w:rsidRPr="008E66A9" w14:paraId="2A6DFC0D" w14:textId="77777777" w:rsidTr="008E66A9">
        <w:trPr>
          <w:trHeight w:val="413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70B7" w14:textId="77777777" w:rsidR="008E66A9" w:rsidRPr="008E66A9" w:rsidRDefault="008E66A9" w:rsidP="008E66A9">
            <w:pPr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06 de outubro de 2023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F4D2" w14:textId="77777777" w:rsidR="008E66A9" w:rsidRPr="008E66A9" w:rsidRDefault="008E66A9" w:rsidP="008E66A9">
            <w:pPr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Publicação da habilitação.</w:t>
            </w:r>
          </w:p>
        </w:tc>
      </w:tr>
      <w:tr w:rsidR="008E66A9" w:rsidRPr="008E66A9" w14:paraId="005C9244" w14:textId="77777777" w:rsidTr="008E66A9">
        <w:trPr>
          <w:trHeight w:val="418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3771" w14:textId="77777777" w:rsidR="008E66A9" w:rsidRPr="008E66A9" w:rsidRDefault="008E66A9" w:rsidP="008E66A9">
            <w:pPr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09 a 11 de outubro de 2023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D726" w14:textId="77777777" w:rsidR="008E66A9" w:rsidRPr="008E66A9" w:rsidRDefault="008E66A9" w:rsidP="008E66A9">
            <w:pPr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Período de recursos para propostas inabilitadas.</w:t>
            </w:r>
          </w:p>
        </w:tc>
      </w:tr>
      <w:tr w:rsidR="008E66A9" w:rsidRPr="008E66A9" w14:paraId="4F173C22" w14:textId="77777777" w:rsidTr="008E66A9">
        <w:trPr>
          <w:trHeight w:val="41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FCC9" w14:textId="77777777" w:rsidR="008E66A9" w:rsidRPr="008E66A9" w:rsidRDefault="008E66A9" w:rsidP="008E66A9">
            <w:pPr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 xml:space="preserve">16 a 18 de outubro de 2023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B32A" w14:textId="77777777" w:rsidR="008E66A9" w:rsidRPr="008E66A9" w:rsidRDefault="008E66A9" w:rsidP="008E66A9">
            <w:pPr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 xml:space="preserve">Analise do recurso </w:t>
            </w:r>
          </w:p>
        </w:tc>
      </w:tr>
      <w:tr w:rsidR="008E66A9" w:rsidRPr="008E66A9" w14:paraId="427AAB7B" w14:textId="77777777" w:rsidTr="008E66A9">
        <w:trPr>
          <w:trHeight w:val="41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B114" w14:textId="77777777" w:rsidR="008E66A9" w:rsidRPr="008E66A9" w:rsidRDefault="008E66A9" w:rsidP="008E66A9">
            <w:pPr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18 de outubro de 2023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261B" w14:textId="77777777" w:rsidR="008E66A9" w:rsidRPr="008E66A9" w:rsidRDefault="008E66A9" w:rsidP="008E66A9">
            <w:pPr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Publicação resultado final</w:t>
            </w:r>
          </w:p>
        </w:tc>
      </w:tr>
      <w:tr w:rsidR="008E66A9" w:rsidRPr="008E66A9" w14:paraId="714047BD" w14:textId="77777777" w:rsidTr="008E66A9">
        <w:trPr>
          <w:trHeight w:val="417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6712" w14:textId="77777777" w:rsidR="008E66A9" w:rsidRPr="008E66A9" w:rsidRDefault="008E66A9" w:rsidP="008E66A9">
            <w:pPr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19 a 27 de outubro de 2023, até às 16h.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1220" w14:textId="77777777" w:rsidR="008E66A9" w:rsidRPr="008E66A9" w:rsidRDefault="008E66A9" w:rsidP="008E66A9">
            <w:pPr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Apresentação da documentação e conta bancária.</w:t>
            </w:r>
          </w:p>
        </w:tc>
      </w:tr>
      <w:tr w:rsidR="008E66A9" w:rsidRPr="008E66A9" w14:paraId="7F76EC61" w14:textId="77777777" w:rsidTr="008E66A9">
        <w:trPr>
          <w:trHeight w:val="423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1013" w14:textId="77777777" w:rsidR="008E66A9" w:rsidRPr="008E66A9" w:rsidRDefault="008E66A9" w:rsidP="008E66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30 de outubro de 2023 ao dia 01 de novembro até as 16h.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0D3" w14:textId="77777777" w:rsidR="008E66A9" w:rsidRPr="008E66A9" w:rsidRDefault="008E66A9" w:rsidP="008E66A9">
            <w:pPr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Assinatura do Termo</w:t>
            </w:r>
            <w:r w:rsidRPr="008E66A9">
              <w:t xml:space="preserve"> </w:t>
            </w:r>
            <w:r w:rsidRPr="008E66A9">
              <w:rPr>
                <w:rFonts w:ascii="Times New Roman" w:hAnsi="Times New Roman"/>
                <w:sz w:val="24"/>
                <w:szCs w:val="24"/>
              </w:rPr>
              <w:t>de Execução Cultural.</w:t>
            </w:r>
          </w:p>
        </w:tc>
      </w:tr>
      <w:tr w:rsidR="008E66A9" w:rsidRPr="008E66A9" w14:paraId="50555AD6" w14:textId="77777777" w:rsidTr="008E66A9">
        <w:trPr>
          <w:trHeight w:val="415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3DA7" w14:textId="77777777" w:rsidR="008E66A9" w:rsidRPr="008E66A9" w:rsidRDefault="008E66A9" w:rsidP="008E66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01 de novembro de 2023 até o dia 30 de setembro de 2024.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DF3E" w14:textId="77777777" w:rsidR="008E66A9" w:rsidRPr="008E66A9" w:rsidRDefault="008E66A9" w:rsidP="008E66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Período de execução do Projeto e contrapartida social.</w:t>
            </w:r>
          </w:p>
        </w:tc>
      </w:tr>
      <w:tr w:rsidR="008E66A9" w:rsidRPr="008E66A9" w14:paraId="7296B7A5" w14:textId="77777777" w:rsidTr="008E66A9">
        <w:trPr>
          <w:trHeight w:val="415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B3C2" w14:textId="77777777" w:rsidR="008E66A9" w:rsidRPr="008E66A9" w:rsidRDefault="008E66A9" w:rsidP="008E66A9">
            <w:pPr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Até 30 de novembro de 2024.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0885" w14:textId="77777777" w:rsidR="008E66A9" w:rsidRPr="008E66A9" w:rsidRDefault="008E66A9" w:rsidP="008E66A9">
            <w:pPr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Realização da Prestação de Contas.</w:t>
            </w:r>
          </w:p>
        </w:tc>
      </w:tr>
    </w:tbl>
    <w:p w14:paraId="1B103346" w14:textId="77777777" w:rsidR="008E66A9" w:rsidRPr="008E66A9" w:rsidRDefault="008E66A9" w:rsidP="008E66A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A9C555F" w14:textId="77777777" w:rsidR="00360C98" w:rsidRPr="008E66A9" w:rsidRDefault="00360C98" w:rsidP="008E66A9"/>
    <w:sectPr w:rsidR="00360C98" w:rsidRPr="008E66A9" w:rsidSect="000D41E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6484" w14:textId="77777777" w:rsidR="00CC49FC" w:rsidRDefault="00CC49FC" w:rsidP="000D41EC">
      <w:pPr>
        <w:spacing w:after="0" w:line="240" w:lineRule="auto"/>
      </w:pPr>
      <w:r>
        <w:separator/>
      </w:r>
    </w:p>
  </w:endnote>
  <w:endnote w:type="continuationSeparator" w:id="0">
    <w:p w14:paraId="4191A2D5" w14:textId="77777777" w:rsidR="00CC49FC" w:rsidRDefault="00CC49FC" w:rsidP="000D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1375" w14:textId="77777777" w:rsidR="00CC49FC" w:rsidRDefault="00CC49FC" w:rsidP="000D41EC">
      <w:pPr>
        <w:spacing w:after="0" w:line="240" w:lineRule="auto"/>
      </w:pPr>
      <w:r>
        <w:separator/>
      </w:r>
    </w:p>
  </w:footnote>
  <w:footnote w:type="continuationSeparator" w:id="0">
    <w:p w14:paraId="07EF71C8" w14:textId="77777777" w:rsidR="00CC49FC" w:rsidRDefault="00CC49FC" w:rsidP="000D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3E0A" w14:textId="3D823551" w:rsidR="000D41EC" w:rsidRDefault="000D41EC" w:rsidP="000D41EC">
    <w:pPr>
      <w:pStyle w:val="Cabealho"/>
      <w:jc w:val="center"/>
    </w:pPr>
    <w:r>
      <w:object w:dxaOrig="15283" w:dyaOrig="3135" w14:anchorId="2C11A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9pt;height:70.5pt">
          <v:imagedata r:id="rId1" o:title=""/>
        </v:shape>
        <o:OLEObject Type="Embed" ProgID="PBrush" ShapeID="_x0000_i1025" DrawAspect="Content" ObjectID="_175480089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98"/>
    <w:rsid w:val="000126FE"/>
    <w:rsid w:val="000D41EC"/>
    <w:rsid w:val="00360C98"/>
    <w:rsid w:val="008A5835"/>
    <w:rsid w:val="008E66A9"/>
    <w:rsid w:val="00B758D2"/>
    <w:rsid w:val="00CB289D"/>
    <w:rsid w:val="00CC49FC"/>
    <w:rsid w:val="00E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22234"/>
  <w15:chartTrackingRefBased/>
  <w15:docId w15:val="{C9C3647C-8B4F-48AC-9333-73F3209A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4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1EC"/>
  </w:style>
  <w:style w:type="paragraph" w:styleId="Rodap">
    <w:name w:val="footer"/>
    <w:basedOn w:val="Normal"/>
    <w:link w:val="RodapChar"/>
    <w:uiPriority w:val="99"/>
    <w:unhideWhenUsed/>
    <w:rsid w:val="000D4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1EC"/>
  </w:style>
  <w:style w:type="table" w:customStyle="1" w:styleId="Tabelacomgrade1">
    <w:name w:val="Tabela com grade1"/>
    <w:basedOn w:val="Tabelanormal"/>
    <w:next w:val="Tabelacomgrade"/>
    <w:uiPriority w:val="39"/>
    <w:rsid w:val="008E66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2023-08-09T12:24:00Z</dcterms:created>
  <dcterms:modified xsi:type="dcterms:W3CDTF">2023-08-29T10:55:00Z</dcterms:modified>
</cp:coreProperties>
</file>