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E46" w14:textId="77777777" w:rsidR="00E839FC" w:rsidRPr="0040703F" w:rsidRDefault="00000000">
      <w:pPr>
        <w:spacing w:before="240"/>
        <w:ind w:right="2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DEMAIS ÁREAS CULTURAIS</w:t>
      </w:r>
    </w:p>
    <w:p w14:paraId="22027477" w14:textId="77777777" w:rsidR="00E839FC" w:rsidRPr="0040703F" w:rsidRDefault="00000000">
      <w:pPr>
        <w:spacing w:before="240"/>
        <w:ind w:right="277"/>
        <w:jc w:val="center"/>
        <w:rPr>
          <w:rFonts w:ascii="Times New Roman" w:eastAsia="Calibri" w:hAnsi="Times New Roman" w:cs="Times New Roman"/>
          <w:b/>
          <w:color w:val="FF0000"/>
          <w:sz w:val="27"/>
          <w:szCs w:val="27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ANEXO I – DETALHAMENTO DO OBJETO E FINANCIAMENTO CATEGORIAS DE APOIO</w:t>
      </w:r>
    </w:p>
    <w:p w14:paraId="533AB552" w14:textId="77777777" w:rsidR="00E839FC" w:rsidRPr="0040703F" w:rsidRDefault="00000000" w:rsidP="00F62406">
      <w:pPr>
        <w:shd w:val="clear" w:color="auto" w:fill="B8CCE4" w:themeFill="accent1" w:themeFillTint="66"/>
        <w:spacing w:before="120" w:after="120" w:line="240" w:lineRule="auto"/>
        <w:ind w:right="1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0703F">
        <w:rPr>
          <w:rFonts w:ascii="Times New Roman" w:eastAsia="Calibri" w:hAnsi="Times New Roman" w:cs="Times New Roman"/>
          <w:sz w:val="27"/>
          <w:szCs w:val="27"/>
        </w:rPr>
        <w:t> </w:t>
      </w:r>
      <w:r w:rsidRPr="0040703F">
        <w:rPr>
          <w:rFonts w:ascii="Times New Roman" w:eastAsia="Calibri" w:hAnsi="Times New Roman" w:cs="Times New Roman"/>
          <w:b/>
          <w:sz w:val="25"/>
          <w:szCs w:val="25"/>
        </w:rPr>
        <w:t>1. RECURSOS DO EDITAL</w:t>
      </w:r>
    </w:p>
    <w:p w14:paraId="6E145969" w14:textId="7546237E" w:rsidR="00E839FC" w:rsidRPr="007410E2" w:rsidRDefault="00000000" w:rsidP="00C47D07">
      <w:pPr>
        <w:spacing w:before="120" w:after="120" w:line="240" w:lineRule="auto"/>
        <w:ind w:right="18"/>
        <w:jc w:val="both"/>
        <w:rPr>
          <w:rFonts w:ascii="Times New Roman" w:eastAsia="Calibri" w:hAnsi="Times New Roman" w:cs="Times New Roman"/>
        </w:rPr>
      </w:pPr>
      <w:r w:rsidRPr="007410E2">
        <w:rPr>
          <w:rFonts w:ascii="Times New Roman" w:eastAsia="Calibri" w:hAnsi="Times New Roman" w:cs="Times New Roman"/>
        </w:rPr>
        <w:t xml:space="preserve">O presente edital possui valor total de R$ </w:t>
      </w:r>
      <w:r w:rsidR="00C47D07" w:rsidRPr="007410E2">
        <w:rPr>
          <w:rFonts w:ascii="Times New Roman" w:eastAsia="Calibri" w:hAnsi="Times New Roman" w:cs="Times New Roman"/>
        </w:rPr>
        <w:t>3.919,20</w:t>
      </w:r>
      <w:r w:rsidRPr="007410E2">
        <w:rPr>
          <w:rFonts w:ascii="Times New Roman" w:eastAsia="Calibri" w:hAnsi="Times New Roman" w:cs="Times New Roman"/>
        </w:rPr>
        <w:t xml:space="preserve"> (</w:t>
      </w:r>
      <w:r w:rsidR="00C47D07" w:rsidRPr="007410E2">
        <w:rPr>
          <w:rFonts w:ascii="Times New Roman" w:eastAsia="Calibri" w:hAnsi="Times New Roman" w:cs="Times New Roman"/>
        </w:rPr>
        <w:t>três</w:t>
      </w:r>
      <w:r w:rsidRPr="007410E2">
        <w:rPr>
          <w:rFonts w:ascii="Times New Roman" w:eastAsia="Calibri" w:hAnsi="Times New Roman" w:cs="Times New Roman"/>
        </w:rPr>
        <w:t xml:space="preserve"> mil, </w:t>
      </w:r>
      <w:r w:rsidR="00C47D07" w:rsidRPr="007410E2">
        <w:rPr>
          <w:rFonts w:ascii="Times New Roman" w:eastAsia="Calibri" w:hAnsi="Times New Roman" w:cs="Times New Roman"/>
        </w:rPr>
        <w:t>nove</w:t>
      </w:r>
      <w:r w:rsidRPr="007410E2">
        <w:rPr>
          <w:rFonts w:ascii="Times New Roman" w:eastAsia="Calibri" w:hAnsi="Times New Roman" w:cs="Times New Roman"/>
        </w:rPr>
        <w:t xml:space="preserve">centos e </w:t>
      </w:r>
      <w:r w:rsidR="00C47D07" w:rsidRPr="007410E2">
        <w:rPr>
          <w:rFonts w:ascii="Times New Roman" w:eastAsia="Calibri" w:hAnsi="Times New Roman" w:cs="Times New Roman"/>
        </w:rPr>
        <w:t>dezenove</w:t>
      </w:r>
      <w:r w:rsidRPr="007410E2">
        <w:rPr>
          <w:rFonts w:ascii="Times New Roman" w:eastAsia="Calibri" w:hAnsi="Times New Roman" w:cs="Times New Roman"/>
        </w:rPr>
        <w:t xml:space="preserve"> reais e </w:t>
      </w:r>
      <w:r w:rsidR="00C47D07" w:rsidRPr="007410E2">
        <w:rPr>
          <w:rFonts w:ascii="Times New Roman" w:eastAsia="Calibri" w:hAnsi="Times New Roman" w:cs="Times New Roman"/>
        </w:rPr>
        <w:t>vinte</w:t>
      </w:r>
      <w:r w:rsidRPr="007410E2">
        <w:rPr>
          <w:rFonts w:ascii="Times New Roman" w:eastAsia="Calibri" w:hAnsi="Times New Roman" w:cs="Times New Roman"/>
        </w:rPr>
        <w:t xml:space="preserve"> centavos) distribuídos </w:t>
      </w:r>
      <w:r w:rsidR="00C47D07" w:rsidRPr="007410E2">
        <w:rPr>
          <w:rFonts w:ascii="Times New Roman" w:eastAsia="Calibri" w:hAnsi="Times New Roman" w:cs="Times New Roman"/>
        </w:rPr>
        <w:t xml:space="preserve">para 02 (dois) projetos no valor de até </w:t>
      </w:r>
      <w:r w:rsidRPr="007410E2">
        <w:rPr>
          <w:rFonts w:ascii="Times New Roman" w:eastAsia="Calibri" w:hAnsi="Times New Roman" w:cs="Times New Roman"/>
        </w:rPr>
        <w:t>R$ 1.959,60 (um mil novecentos e cinquenta e nove reais e sessenta centavos) para música, dança e cultura popular;</w:t>
      </w:r>
    </w:p>
    <w:p w14:paraId="5F7BB2AE" w14:textId="77777777" w:rsidR="00E839FC" w:rsidRPr="0040703F" w:rsidRDefault="00000000" w:rsidP="00850898">
      <w:pPr>
        <w:numPr>
          <w:ilvl w:val="0"/>
          <w:numId w:val="1"/>
        </w:numPr>
        <w:shd w:val="clear" w:color="auto" w:fill="DBEEF3"/>
        <w:spacing w:before="240" w:after="200"/>
        <w:ind w:right="18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DESCRIÇÃO DAS CATEGORIAS</w:t>
      </w:r>
    </w:p>
    <w:p w14:paraId="2782B194" w14:textId="77777777" w:rsidR="00E839FC" w:rsidRPr="0040703F" w:rsidRDefault="00000000">
      <w:pPr>
        <w:spacing w:before="240" w:after="200"/>
        <w:ind w:right="18"/>
        <w:jc w:val="both"/>
        <w:rPr>
          <w:rFonts w:ascii="Times New Roman" w:hAnsi="Times New Roman" w:cs="Times New Roman"/>
          <w:b/>
        </w:rPr>
      </w:pPr>
      <w:r w:rsidRPr="0040703F">
        <w:rPr>
          <w:rFonts w:ascii="Times New Roman" w:hAnsi="Times New Roman" w:cs="Times New Roman"/>
          <w:b/>
        </w:rPr>
        <w:t>2.1 Música, Dança e Cultura Popular</w:t>
      </w:r>
    </w:p>
    <w:p w14:paraId="5BE3319D" w14:textId="77777777" w:rsidR="00E839FC" w:rsidRPr="0040703F" w:rsidRDefault="00000000">
      <w:pPr>
        <w:spacing w:before="240" w:after="200"/>
        <w:ind w:right="18"/>
        <w:jc w:val="both"/>
        <w:rPr>
          <w:rFonts w:ascii="Times New Roman" w:hAnsi="Times New Roman" w:cs="Times New Roman"/>
          <w:b/>
        </w:rPr>
      </w:pPr>
      <w:r w:rsidRPr="0040703F">
        <w:rPr>
          <w:rFonts w:ascii="Times New Roman" w:hAnsi="Times New Roman" w:cs="Times New Roman"/>
          <w:b/>
        </w:rPr>
        <w:t>2.1.1 Dança e Cultura Popular</w:t>
      </w:r>
    </w:p>
    <w:p w14:paraId="35F32C60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Podem concorrer nesta categoria projetos que demonstrem predominância na área de dança, em qualquer modalidade, a exemplo de: dança contemporânea; danças urbanas; danças populares e tradicionais; dança moderna; dança clássica, entre outras.</w:t>
      </w:r>
    </w:p>
    <w:p w14:paraId="4CFA3EA2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Os projetos podem ter como objeto:</w:t>
      </w:r>
    </w:p>
    <w:p w14:paraId="3741ABF0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I – </w:t>
      </w:r>
      <w:proofErr w:type="gramStart"/>
      <w:r w:rsidRPr="0040703F">
        <w:rPr>
          <w:rFonts w:ascii="Times New Roman" w:hAnsi="Times New Roman" w:cs="Times New Roman"/>
        </w:rPr>
        <w:t>produção</w:t>
      </w:r>
      <w:proofErr w:type="gramEnd"/>
      <w:r w:rsidRPr="0040703F">
        <w:rPr>
          <w:rFonts w:ascii="Times New Roman" w:hAnsi="Times New Roman" w:cs="Times New Roman"/>
        </w:rPr>
        <w:t xml:space="preserve"> de espetáculos de dança;</w:t>
      </w:r>
    </w:p>
    <w:p w14:paraId="6D6DDCEB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II – </w:t>
      </w:r>
      <w:proofErr w:type="gramStart"/>
      <w:r w:rsidRPr="0040703F">
        <w:rPr>
          <w:rFonts w:ascii="Times New Roman" w:hAnsi="Times New Roman" w:cs="Times New Roman"/>
        </w:rPr>
        <w:t>ações</w:t>
      </w:r>
      <w:proofErr w:type="gramEnd"/>
      <w:r w:rsidRPr="0040703F">
        <w:rPr>
          <w:rFonts w:ascii="Times New Roman" w:hAnsi="Times New Roman" w:cs="Times New Roman"/>
        </w:rPr>
        <w:t xml:space="preserve"> de qualificação, formação, tais como realização de oficinas, cursos, ações educativas;</w:t>
      </w:r>
    </w:p>
    <w:p w14:paraId="2AC10F32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III - realização de eventos, mostras, festas e festivais de dança;</w:t>
      </w:r>
    </w:p>
    <w:p w14:paraId="4B70B353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IV – </w:t>
      </w:r>
      <w:proofErr w:type="gramStart"/>
      <w:r w:rsidRPr="0040703F">
        <w:rPr>
          <w:rFonts w:ascii="Times New Roman" w:hAnsi="Times New Roman" w:cs="Times New Roman"/>
        </w:rPr>
        <w:t>publicações</w:t>
      </w:r>
      <w:proofErr w:type="gramEnd"/>
      <w:r w:rsidRPr="0040703F">
        <w:rPr>
          <w:rFonts w:ascii="Times New Roman" w:hAnsi="Times New Roman" w:cs="Times New Roman"/>
        </w:rPr>
        <w:t xml:space="preserve"> na área da dança ou</w:t>
      </w:r>
    </w:p>
    <w:p w14:paraId="3D9C5FE7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V– </w:t>
      </w:r>
      <w:proofErr w:type="gramStart"/>
      <w:r w:rsidRPr="0040703F">
        <w:rPr>
          <w:rFonts w:ascii="Times New Roman" w:hAnsi="Times New Roman" w:cs="Times New Roman"/>
        </w:rPr>
        <w:t>outro</w:t>
      </w:r>
      <w:proofErr w:type="gramEnd"/>
      <w:r w:rsidRPr="0040703F">
        <w:rPr>
          <w:rFonts w:ascii="Times New Roman" w:hAnsi="Times New Roman" w:cs="Times New Roman"/>
        </w:rPr>
        <w:t xml:space="preserve"> objeto com predominância na área da dança.</w:t>
      </w:r>
    </w:p>
    <w:p w14:paraId="3317F836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0703F">
        <w:rPr>
          <w:rFonts w:ascii="Times New Roman" w:eastAsia="Calibri" w:hAnsi="Times New Roman" w:cs="Times New Roman"/>
          <w:b/>
          <w:sz w:val="24"/>
          <w:szCs w:val="24"/>
        </w:rPr>
        <w:t>2.1.2  Música</w:t>
      </w:r>
      <w:proofErr w:type="gramEnd"/>
    </w:p>
    <w:p w14:paraId="3999FA8C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Podem concorrer nesta categoria projetos que demonstrem predominância na área de música, envolvendo a criação, difusão e acesso de uma maneira ampla, incluindo os diversos gêneros musicais e estilos.</w:t>
      </w:r>
    </w:p>
    <w:p w14:paraId="632D98E9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Os projetos podem ter como objeto:</w:t>
      </w:r>
    </w:p>
    <w:p w14:paraId="67500A7E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I – </w:t>
      </w:r>
      <w:proofErr w:type="gramStart"/>
      <w:r w:rsidRPr="0040703F">
        <w:rPr>
          <w:rFonts w:ascii="Times New Roman" w:hAnsi="Times New Roman" w:cs="Times New Roman"/>
        </w:rPr>
        <w:t>produção</w:t>
      </w:r>
      <w:proofErr w:type="gramEnd"/>
      <w:r w:rsidRPr="0040703F">
        <w:rPr>
          <w:rFonts w:ascii="Times New Roman" w:hAnsi="Times New Roman" w:cs="Times New Roman"/>
        </w:rPr>
        <w:t xml:space="preserve"> de eventos musicais: produção e realização de espetáculos musicais de músicos, bandas, grupos;</w:t>
      </w:r>
    </w:p>
    <w:p w14:paraId="04AF7A8A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II – </w:t>
      </w:r>
      <w:proofErr w:type="gramStart"/>
      <w:r w:rsidRPr="0040703F">
        <w:rPr>
          <w:rFonts w:ascii="Times New Roman" w:hAnsi="Times New Roman" w:cs="Times New Roman"/>
        </w:rPr>
        <w:t>formação</w:t>
      </w:r>
      <w:proofErr w:type="gramEnd"/>
      <w:r w:rsidRPr="0040703F">
        <w:rPr>
          <w:rFonts w:ascii="Times New Roman" w:hAnsi="Times New Roman" w:cs="Times New Roman"/>
        </w:rPr>
        <w:t xml:space="preserve"> musical: ações de qualificação, formação, tais como realização de oficinas, cursos, ações educativas;</w:t>
      </w:r>
    </w:p>
    <w:p w14:paraId="5AFCAFC9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III – gravações de álbuns musicais;</w:t>
      </w:r>
    </w:p>
    <w:p w14:paraId="2AF09FF1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IV – </w:t>
      </w:r>
      <w:proofErr w:type="gramStart"/>
      <w:r w:rsidRPr="0040703F">
        <w:rPr>
          <w:rFonts w:ascii="Times New Roman" w:hAnsi="Times New Roman" w:cs="Times New Roman"/>
        </w:rPr>
        <w:t>criação</w:t>
      </w:r>
      <w:proofErr w:type="gramEnd"/>
      <w:r w:rsidRPr="0040703F">
        <w:rPr>
          <w:rFonts w:ascii="Times New Roman" w:hAnsi="Times New Roman" w:cs="Times New Roman"/>
        </w:rPr>
        <w:t xml:space="preserve"> de obras musicais;</w:t>
      </w:r>
    </w:p>
    <w:p w14:paraId="6C34A5EF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V – </w:t>
      </w:r>
      <w:proofErr w:type="gramStart"/>
      <w:r w:rsidRPr="0040703F">
        <w:rPr>
          <w:rFonts w:ascii="Times New Roman" w:hAnsi="Times New Roman" w:cs="Times New Roman"/>
        </w:rPr>
        <w:t>realização</w:t>
      </w:r>
      <w:proofErr w:type="gramEnd"/>
      <w:r w:rsidRPr="0040703F">
        <w:rPr>
          <w:rFonts w:ascii="Times New Roman" w:hAnsi="Times New Roman" w:cs="Times New Roman"/>
        </w:rPr>
        <w:t xml:space="preserve"> de eventos, mostras, festas e festivais musicais; </w:t>
      </w:r>
    </w:p>
    <w:p w14:paraId="3ACEA34E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VI – </w:t>
      </w:r>
      <w:proofErr w:type="gramStart"/>
      <w:r w:rsidRPr="0040703F">
        <w:rPr>
          <w:rFonts w:ascii="Times New Roman" w:hAnsi="Times New Roman" w:cs="Times New Roman"/>
        </w:rPr>
        <w:t>publicações</w:t>
      </w:r>
      <w:proofErr w:type="gramEnd"/>
      <w:r w:rsidRPr="0040703F">
        <w:rPr>
          <w:rFonts w:ascii="Times New Roman" w:hAnsi="Times New Roman" w:cs="Times New Roman"/>
        </w:rPr>
        <w:t xml:space="preserve"> na área da música; ou</w:t>
      </w:r>
    </w:p>
    <w:p w14:paraId="245BCD51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lastRenderedPageBreak/>
        <w:t>VII - outro objeto com predominância na área da música.</w:t>
      </w:r>
    </w:p>
    <w:p w14:paraId="0D0FA605" w14:textId="6F84F454" w:rsidR="00E839FC" w:rsidRPr="00850898" w:rsidRDefault="00850898" w:rsidP="001F7B9B">
      <w:pPr>
        <w:shd w:val="clear" w:color="auto" w:fill="B8CCE4" w:themeFill="accent1" w:themeFillTint="66"/>
        <w:spacing w:after="200"/>
        <w:ind w:right="1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850898">
        <w:rPr>
          <w:rFonts w:ascii="Times New Roman" w:eastAsia="Calibri" w:hAnsi="Times New Roman" w:cs="Times New Roman"/>
          <w:b/>
          <w:sz w:val="24"/>
          <w:szCs w:val="24"/>
        </w:rPr>
        <w:t>DISTRIBUIÇÃO DE VAGAS E VALORES</w:t>
      </w:r>
    </w:p>
    <w:tbl>
      <w:tblPr>
        <w:tblStyle w:val="a4"/>
        <w:tblW w:w="1034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5"/>
        <w:gridCol w:w="2170"/>
        <w:gridCol w:w="992"/>
        <w:gridCol w:w="1864"/>
        <w:gridCol w:w="1464"/>
        <w:gridCol w:w="1634"/>
      </w:tblGrid>
      <w:tr w:rsidR="00E839FC" w:rsidRPr="00F32816" w14:paraId="7B342F59" w14:textId="77777777" w:rsidTr="00F32816">
        <w:trPr>
          <w:trHeight w:val="483"/>
        </w:trPr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0CC4F" w14:textId="77777777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CATEGORIAS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AB8E9" w14:textId="2AC039F1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Q</w:t>
            </w:r>
            <w:r w:rsidR="00F32816">
              <w:rPr>
                <w:rFonts w:ascii="Times New Roman" w:eastAsia="Calibri" w:hAnsi="Times New Roman" w:cs="Times New Roman"/>
                <w:b/>
              </w:rPr>
              <w:t>UANT.</w:t>
            </w:r>
            <w:r w:rsidRPr="00F32816">
              <w:rPr>
                <w:rFonts w:ascii="Times New Roman" w:eastAsia="Calibri" w:hAnsi="Times New Roman" w:cs="Times New Roman"/>
                <w:b/>
              </w:rPr>
              <w:t xml:space="preserve"> DE VAGAS AMPLA CONCORRÊNCIA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47DB1" w14:textId="319E2FE9" w:rsidR="00E839FC" w:rsidRPr="00F32816" w:rsidRDefault="00F32816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VAGAS</w:t>
            </w:r>
            <w:r w:rsidRPr="00F32816">
              <w:rPr>
                <w:rFonts w:ascii="Times New Roman" w:eastAsia="Calibri" w:hAnsi="Times New Roman" w:cs="Times New Roman"/>
                <w:b/>
              </w:rPr>
              <w:t xml:space="preserve">COTAS </w:t>
            </w:r>
          </w:p>
        </w:tc>
        <w:tc>
          <w:tcPr>
            <w:tcW w:w="1864" w:type="dxa"/>
          </w:tcPr>
          <w:p w14:paraId="04B6A7E0" w14:textId="70D90459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QUANT</w:t>
            </w:r>
            <w:r w:rsidR="00F32816">
              <w:rPr>
                <w:rFonts w:ascii="Times New Roman" w:eastAsia="Calibri" w:hAnsi="Times New Roman" w:cs="Times New Roman"/>
                <w:b/>
              </w:rPr>
              <w:t>.</w:t>
            </w:r>
            <w:r w:rsidRPr="00F32816">
              <w:rPr>
                <w:rFonts w:ascii="Times New Roman" w:eastAsia="Calibri" w:hAnsi="Times New Roman" w:cs="Times New Roman"/>
                <w:b/>
              </w:rPr>
              <w:t xml:space="preserve"> TOTAL DE VAGAS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2F52B" w14:textId="34D27C6C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VALOR MÁXIMO P</w:t>
            </w:r>
            <w:r w:rsidR="00F32816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Pr="00F32816">
              <w:rPr>
                <w:rFonts w:ascii="Times New Roman" w:eastAsia="Calibri" w:hAnsi="Times New Roman" w:cs="Times New Roman"/>
                <w:b/>
              </w:rPr>
              <w:t>PROJETO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466AE" w14:textId="77777777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VALOR TOTAL DA CATEGORIA</w:t>
            </w:r>
          </w:p>
        </w:tc>
      </w:tr>
      <w:tr w:rsidR="00E839FC" w:rsidRPr="00F32816" w14:paraId="076547F0" w14:textId="77777777" w:rsidTr="00F32816">
        <w:trPr>
          <w:trHeight w:val="250"/>
        </w:trPr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95934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Música, dança e cultura popular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FDAB6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64225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64" w:type="dxa"/>
          </w:tcPr>
          <w:p w14:paraId="440470F7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E804E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R$1.959,60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D229B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R$ 3.919,20</w:t>
            </w:r>
          </w:p>
        </w:tc>
      </w:tr>
      <w:tr w:rsidR="00E839FC" w:rsidRPr="00F32816" w14:paraId="05D526AB" w14:textId="77777777" w:rsidTr="00F62406">
        <w:trPr>
          <w:trHeight w:val="189"/>
        </w:trPr>
        <w:tc>
          <w:tcPr>
            <w:tcW w:w="87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EC477" w14:textId="6831E204" w:rsidR="00E839FC" w:rsidRPr="00F32816" w:rsidRDefault="00C47D07" w:rsidP="00C47D07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 xml:space="preserve">Valor total: 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3C9E5" w14:textId="4483BD93" w:rsidR="00C47D07" w:rsidRPr="00F32816" w:rsidRDefault="00C47D07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R$ 3.919,20</w:t>
            </w:r>
          </w:p>
        </w:tc>
      </w:tr>
    </w:tbl>
    <w:p w14:paraId="5D3924BE" w14:textId="62A9CFBF" w:rsidR="00E839FC" w:rsidRPr="00F32816" w:rsidRDefault="00F32816" w:rsidP="00F32816">
      <w:pPr>
        <w:spacing w:before="240" w:after="200"/>
        <w:ind w:right="18"/>
        <w:jc w:val="right"/>
        <w:rPr>
          <w:rFonts w:ascii="Times New Roman" w:eastAsia="Calibri" w:hAnsi="Times New Roman" w:cs="Times New Roman"/>
        </w:rPr>
      </w:pPr>
      <w:r w:rsidRPr="00F32816">
        <w:rPr>
          <w:rFonts w:ascii="Times New Roman" w:eastAsia="Calibri" w:hAnsi="Times New Roman" w:cs="Times New Roman"/>
        </w:rPr>
        <w:t>Anchieta/SC,</w:t>
      </w:r>
      <w:r w:rsidR="007B74CB">
        <w:rPr>
          <w:rFonts w:ascii="Times New Roman" w:eastAsia="Calibri" w:hAnsi="Times New Roman" w:cs="Times New Roman"/>
        </w:rPr>
        <w:t xml:space="preserve"> 1</w:t>
      </w:r>
      <w:r w:rsidRPr="00F32816">
        <w:rPr>
          <w:rFonts w:ascii="Times New Roman" w:eastAsia="Calibri" w:hAnsi="Times New Roman" w:cs="Times New Roman"/>
        </w:rPr>
        <w:t xml:space="preserve">8 de </w:t>
      </w:r>
      <w:r w:rsidR="007B74CB">
        <w:rPr>
          <w:rFonts w:ascii="Times New Roman" w:eastAsia="Calibri" w:hAnsi="Times New Roman" w:cs="Times New Roman"/>
        </w:rPr>
        <w:t>outubro</w:t>
      </w:r>
      <w:r w:rsidRPr="00F32816">
        <w:rPr>
          <w:rFonts w:ascii="Times New Roman" w:eastAsia="Calibri" w:hAnsi="Times New Roman" w:cs="Times New Roman"/>
        </w:rPr>
        <w:t xml:space="preserve"> de 2023.</w:t>
      </w:r>
    </w:p>
    <w:p w14:paraId="744376D2" w14:textId="77777777" w:rsidR="00E839FC" w:rsidRPr="0040703F" w:rsidRDefault="00E839FC">
      <w:pPr>
        <w:spacing w:before="240" w:after="200"/>
        <w:ind w:right="18" w:hanging="4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839FC" w:rsidRPr="0040703F" w:rsidSect="0040703F">
      <w:headerReference w:type="default" r:id="rId8"/>
      <w:footerReference w:type="default" r:id="rId9"/>
      <w:pgSz w:w="11909" w:h="16834"/>
      <w:pgMar w:top="720" w:right="720" w:bottom="720" w:left="720" w:header="45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CA36" w14:textId="77777777" w:rsidR="00C01505" w:rsidRDefault="00C01505">
      <w:pPr>
        <w:spacing w:line="240" w:lineRule="auto"/>
      </w:pPr>
      <w:r>
        <w:separator/>
      </w:r>
    </w:p>
  </w:endnote>
  <w:endnote w:type="continuationSeparator" w:id="0">
    <w:p w14:paraId="31E47705" w14:textId="77777777" w:rsidR="00C01505" w:rsidRDefault="00C01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94C5" w14:textId="6B7F9650" w:rsidR="00E839FC" w:rsidRDefault="0040703F" w:rsidP="0040703F">
    <w:pPr>
      <w:spacing w:after="160" w:line="259" w:lineRule="auto"/>
      <w:ind w:left="-566"/>
      <w:jc w:val="center"/>
    </w:pPr>
    <w:r w:rsidRPr="0040703F">
      <w:rPr>
        <w:rFonts w:ascii="Calibri" w:eastAsia="Calibri" w:hAnsi="Calibri" w:cs="Calibri"/>
        <w:noProof/>
      </w:rPr>
      <w:drawing>
        <wp:inline distT="0" distB="0" distL="0" distR="0" wp14:anchorId="18B66085" wp14:editId="27A17FB2">
          <wp:extent cx="5061480" cy="662410"/>
          <wp:effectExtent l="0" t="0" r="6350" b="4445"/>
          <wp:docPr id="1056556844" name="Imagem 1056556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995" cy="66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81F0" w14:textId="77777777" w:rsidR="00C01505" w:rsidRDefault="00C01505">
      <w:pPr>
        <w:spacing w:line="240" w:lineRule="auto"/>
      </w:pPr>
      <w:r>
        <w:separator/>
      </w:r>
    </w:p>
  </w:footnote>
  <w:footnote w:type="continuationSeparator" w:id="0">
    <w:p w14:paraId="4D401B58" w14:textId="77777777" w:rsidR="00C01505" w:rsidRDefault="00C01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4CE1" w14:textId="7DEFFA59" w:rsidR="0040703F" w:rsidRDefault="0040703F" w:rsidP="0040703F">
    <w:pPr>
      <w:pStyle w:val="Cabealho"/>
      <w:ind w:left="-142" w:hanging="142"/>
    </w:pPr>
    <w:r w:rsidRPr="004070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A6411E7" wp14:editId="65A68428">
          <wp:extent cx="7077075" cy="10191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592" cy="101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91C"/>
    <w:multiLevelType w:val="multilevel"/>
    <w:tmpl w:val="044087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2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FC"/>
    <w:rsid w:val="0001191B"/>
    <w:rsid w:val="001F7B9B"/>
    <w:rsid w:val="0040703F"/>
    <w:rsid w:val="007044A6"/>
    <w:rsid w:val="007410E2"/>
    <w:rsid w:val="007B74CB"/>
    <w:rsid w:val="00850898"/>
    <w:rsid w:val="00C01505"/>
    <w:rsid w:val="00C47D07"/>
    <w:rsid w:val="00DD59DB"/>
    <w:rsid w:val="00E839FC"/>
    <w:rsid w:val="00F32816"/>
    <w:rsid w:val="00F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20456"/>
  <w15:docId w15:val="{E846DFC8-8455-4316-B2C0-64174B6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70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03F"/>
  </w:style>
  <w:style w:type="paragraph" w:styleId="Rodap">
    <w:name w:val="footer"/>
    <w:basedOn w:val="Normal"/>
    <w:link w:val="RodapChar"/>
    <w:uiPriority w:val="99"/>
    <w:unhideWhenUsed/>
    <w:rsid w:val="004070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7D36YlEw3J97Q8b8Nm/qovr5mw==">CgMxLjA4AGolChRzdWdnZXN0LnV2ajNqZGVtcGxhYRINU2ltb25lIEdyYWN6a2olChRzdWdnZXN0LjVka3ZmOXdtank3bxINU2ltb25lIEdyYWN6a3IhMXRkQ2NwcVFHczVNWTIzcVhsYzRkNE9RbGxOeDBfY1Jy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Asus</cp:lastModifiedBy>
  <cp:revision>12</cp:revision>
  <dcterms:created xsi:type="dcterms:W3CDTF">2023-06-29T15:31:00Z</dcterms:created>
  <dcterms:modified xsi:type="dcterms:W3CDTF">2023-10-18T20:56:00Z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