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31FB" w14:textId="1316A21A" w:rsidR="003576C1" w:rsidRDefault="00000000" w:rsidP="00182D9A">
      <w:pPr>
        <w:spacing w:before="120" w:after="120" w:line="240" w:lineRule="auto"/>
        <w:ind w:left="3969" w:right="118"/>
        <w:jc w:val="both"/>
        <w:rPr>
          <w:rFonts w:ascii="Times New Roman" w:eastAsia="Times New Roman" w:hAnsi="Times New Roman" w:cs="Times New Roman"/>
        </w:rPr>
      </w:pPr>
      <w:r>
        <w:rPr>
          <w:rFonts w:ascii="Times New Roman" w:eastAsia="Times New Roman" w:hAnsi="Times New Roman" w:cs="Times New Roman"/>
          <w:b/>
        </w:rPr>
        <w:t>CHAMAMENTO PÚBLICO Nº 00</w:t>
      </w:r>
      <w:r w:rsidR="00104CD3">
        <w:rPr>
          <w:rFonts w:ascii="Times New Roman" w:eastAsia="Times New Roman" w:hAnsi="Times New Roman" w:cs="Times New Roman"/>
          <w:b/>
        </w:rPr>
        <w:t>3</w:t>
      </w:r>
      <w:r>
        <w:rPr>
          <w:rFonts w:ascii="Times New Roman" w:eastAsia="Times New Roman" w:hAnsi="Times New Roman" w:cs="Times New Roman"/>
          <w:b/>
        </w:rPr>
        <w:t>/2023 - EDITAL DE SELEÇÃO DE PROJETOS PARA FIRMAR TERMO DE EXECUÇÃO CULTURAL COM RECURSOS DA COMPLEMENTAR</w:t>
      </w:r>
      <w:r w:rsidR="00D17DE1">
        <w:rPr>
          <w:rFonts w:ascii="Times New Roman" w:eastAsia="Times New Roman" w:hAnsi="Times New Roman" w:cs="Times New Roman"/>
          <w:b/>
        </w:rPr>
        <w:t xml:space="preserve"> Nº</w:t>
      </w:r>
      <w:r>
        <w:rPr>
          <w:rFonts w:ascii="Times New Roman" w:eastAsia="Times New Roman" w:hAnsi="Times New Roman" w:cs="Times New Roman"/>
          <w:b/>
        </w:rPr>
        <w:t xml:space="preserve"> 195/2022 (LEI PAULO GUSTAVO) - APOIO DIRETO ÀS DEMAIS ÁREAS DA CULTURA</w:t>
      </w:r>
      <w:r w:rsidR="00D17DE1">
        <w:rPr>
          <w:rFonts w:ascii="Times New Roman" w:eastAsia="Times New Roman" w:hAnsi="Times New Roman" w:cs="Times New Roman"/>
          <w:b/>
        </w:rPr>
        <w:t>.</w:t>
      </w:r>
    </w:p>
    <w:p w14:paraId="58993782" w14:textId="77777777" w:rsidR="003576C1" w:rsidRDefault="003576C1" w:rsidP="00182D9A">
      <w:pPr>
        <w:spacing w:before="120" w:after="120" w:line="240" w:lineRule="auto"/>
        <w:ind w:left="120" w:right="118"/>
        <w:jc w:val="both"/>
        <w:rPr>
          <w:rFonts w:ascii="Times New Roman" w:eastAsia="Times New Roman" w:hAnsi="Times New Roman" w:cs="Times New Roman"/>
        </w:rPr>
      </w:pPr>
    </w:p>
    <w:p w14:paraId="08F36174" w14:textId="77777777" w:rsidR="003576C1" w:rsidRDefault="00000000" w:rsidP="00182D9A">
      <w:pPr>
        <w:spacing w:before="120" w:after="120" w:line="240" w:lineRule="auto"/>
        <w:ind w:left="120" w:right="118" w:firstLine="600"/>
        <w:jc w:val="both"/>
        <w:rPr>
          <w:rFonts w:ascii="Times New Roman" w:eastAsia="Times New Roman" w:hAnsi="Times New Roman" w:cs="Times New Roman"/>
        </w:rPr>
      </w:pPr>
      <w:r>
        <w:rPr>
          <w:rFonts w:ascii="Times New Roman" w:eastAsia="Times New Roman" w:hAnsi="Times New Roman" w:cs="Times New Roman"/>
        </w:rPr>
        <w:t>Este Edital é realizado com recursos do Governo Federal repassados por meio da Lei Complementar nº 195/2022 - Lei Paulo Gustavo.</w:t>
      </w:r>
    </w:p>
    <w:p w14:paraId="0079EDDC" w14:textId="7A375619"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 Lei Paulo Gustavo viabiliza o maior investimento direto no setor cultural da história do Brasil e simboliza o processo de resistência da classe artística durante a pandemia de Covid-19, que limitou severamente as atividades do setor cultural.</w:t>
      </w:r>
      <w:r w:rsidR="00104CD3">
        <w:rPr>
          <w:rFonts w:ascii="Times New Roman" w:eastAsia="Times New Roman" w:hAnsi="Times New Roman" w:cs="Times New Roman"/>
        </w:rPr>
        <w:t xml:space="preserve"> </w:t>
      </w:r>
      <w:r>
        <w:rPr>
          <w:rFonts w:ascii="Times New Roman" w:eastAsia="Times New Roman" w:hAnsi="Times New Roman" w:cs="Times New Roman"/>
        </w:rPr>
        <w:t>É, ainda, uma homenagem a Paulo Gustavo, artista símbolo da categoria, vitimado pela doença.</w:t>
      </w:r>
    </w:p>
    <w:p w14:paraId="60A6C30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As condições para a execução da Lei Paulo Gustavo foram criadas por meio do engajamento da sociedade e o presente edital destina-se a apoiar projetos apresentados pelos agentes culturais do Município de Anchieta/SC.</w:t>
      </w:r>
    </w:p>
    <w:p w14:paraId="7895910D"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Deste modo, a Secretaria Municipal de Turismo e Cultura torna público o presente edital elaborado com base na Lei Complementar 195/2022, no Decreto 11.525/2023 e no Decreto 11.453/2023.</w:t>
      </w:r>
    </w:p>
    <w:p w14:paraId="1CEAA865"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714AEA27" w14:textId="77777777" w:rsidR="003576C1" w:rsidRDefault="003576C1" w:rsidP="00182D9A">
      <w:pPr>
        <w:spacing w:before="120" w:after="120" w:line="240" w:lineRule="auto"/>
        <w:ind w:left="120" w:right="118" w:firstLine="600"/>
        <w:jc w:val="both"/>
        <w:rPr>
          <w:rFonts w:ascii="Times New Roman" w:eastAsia="Times New Roman" w:hAnsi="Times New Roman" w:cs="Times New Roman"/>
        </w:rPr>
      </w:pPr>
    </w:p>
    <w:p w14:paraId="6205D499"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 OBJETO </w:t>
      </w:r>
    </w:p>
    <w:p w14:paraId="14B9EA4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culturais do Município de Anchieta/SC.</w:t>
      </w:r>
    </w:p>
    <w:p w14:paraId="3B5E0AA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21CA6BA0"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2. VALORES</w:t>
      </w:r>
    </w:p>
    <w:p w14:paraId="6D8FA83F" w14:textId="125F80DA"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2.1 </w:t>
      </w:r>
      <w:r w:rsidR="00E26AA5" w:rsidRPr="00E26AA5">
        <w:rPr>
          <w:rFonts w:ascii="Times New Roman" w:eastAsia="Times New Roman" w:hAnsi="Times New Roman" w:cs="Times New Roman"/>
        </w:rPr>
        <w:t>O valor total disponibilizado para este Edital será dividido entre a categoria de apoio descrita no Anexo I deste edital</w:t>
      </w:r>
      <w:r w:rsidR="00E26AA5">
        <w:rPr>
          <w:rFonts w:ascii="Times New Roman" w:eastAsia="Times New Roman" w:hAnsi="Times New Roman" w:cs="Times New Roman"/>
        </w:rPr>
        <w:t>.</w:t>
      </w:r>
      <w:r>
        <w:rPr>
          <w:rFonts w:ascii="Times New Roman" w:eastAsia="Times New Roman" w:hAnsi="Times New Roman" w:cs="Times New Roman"/>
        </w:rPr>
        <w:t> </w:t>
      </w:r>
    </w:p>
    <w:p w14:paraId="3B3671E6" w14:textId="77777777" w:rsidR="003576C1" w:rsidRDefault="00000000" w:rsidP="00182D9A">
      <w:pPr>
        <w:spacing w:before="120" w:after="120" w:line="240" w:lineRule="auto"/>
        <w:ind w:left="120" w:right="118"/>
        <w:jc w:val="both"/>
        <w:rPr>
          <w:rFonts w:ascii="Times New Roman" w:eastAsia="Times New Roman" w:hAnsi="Times New Roman" w:cs="Times New Roman"/>
          <w:color w:val="FF0000"/>
        </w:rPr>
      </w:pPr>
      <w:r>
        <w:rPr>
          <w:rFonts w:ascii="Times New Roman" w:eastAsia="Times New Roman" w:hAnsi="Times New Roman" w:cs="Times New Roman"/>
        </w:rPr>
        <w:t xml:space="preserve">2.2 A despesa correrá à conta da seguinte Dotação Orçamentária: </w:t>
      </w:r>
    </w:p>
    <w:p w14:paraId="32BC4585"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Órgão</w:t>
      </w:r>
      <w:r>
        <w:rPr>
          <w:rFonts w:ascii="Times New Roman" w:eastAsia="Times New Roman" w:hAnsi="Times New Roman" w:cs="Times New Roman"/>
        </w:rPr>
        <w:t>: 14 – Secretaria Municipal de Turismo e Cultura</w:t>
      </w:r>
    </w:p>
    <w:p w14:paraId="7BC3C54C"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Unidade:</w:t>
      </w:r>
      <w:r>
        <w:rPr>
          <w:rFonts w:ascii="Times New Roman" w:eastAsia="Times New Roman" w:hAnsi="Times New Roman" w:cs="Times New Roman"/>
        </w:rPr>
        <w:t xml:space="preserve"> 001 – Cultura</w:t>
      </w:r>
    </w:p>
    <w:p w14:paraId="2074E77A"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Função:</w:t>
      </w:r>
      <w:r>
        <w:rPr>
          <w:rFonts w:ascii="Times New Roman" w:eastAsia="Times New Roman" w:hAnsi="Times New Roman" w:cs="Times New Roman"/>
        </w:rPr>
        <w:t xml:space="preserve"> 13 – Cultura</w:t>
      </w:r>
    </w:p>
    <w:p w14:paraId="3FE0F854"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Subfunção:</w:t>
      </w:r>
      <w:r>
        <w:rPr>
          <w:rFonts w:ascii="Times New Roman" w:eastAsia="Times New Roman" w:hAnsi="Times New Roman" w:cs="Times New Roman"/>
        </w:rPr>
        <w:t xml:space="preserve"> 392 – Incentivos Culturais</w:t>
      </w:r>
    </w:p>
    <w:p w14:paraId="34A39385"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Programa:</w:t>
      </w:r>
      <w:r>
        <w:rPr>
          <w:rFonts w:ascii="Times New Roman" w:eastAsia="Times New Roman" w:hAnsi="Times New Roman" w:cs="Times New Roman"/>
        </w:rPr>
        <w:t xml:space="preserve"> 0012 – Incentivo à Cultura</w:t>
      </w:r>
    </w:p>
    <w:p w14:paraId="025F2977"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Ação:</w:t>
      </w:r>
      <w:r>
        <w:rPr>
          <w:rFonts w:ascii="Times New Roman" w:eastAsia="Times New Roman" w:hAnsi="Times New Roman" w:cs="Times New Roman"/>
        </w:rPr>
        <w:t xml:space="preserve"> 2.083 – Incentivos Culturais</w:t>
      </w:r>
    </w:p>
    <w:p w14:paraId="17C66D09" w14:textId="77777777" w:rsidR="003576C1" w:rsidRDefault="00000000" w:rsidP="00182D9A">
      <w:pPr>
        <w:ind w:left="142" w:right="118"/>
        <w:rPr>
          <w:rFonts w:ascii="Times New Roman" w:eastAsia="Times New Roman" w:hAnsi="Times New Roman" w:cs="Times New Roman"/>
          <w:b/>
        </w:rPr>
      </w:pPr>
      <w:r>
        <w:rPr>
          <w:rFonts w:ascii="Times New Roman" w:eastAsia="Times New Roman" w:hAnsi="Times New Roman" w:cs="Times New Roman"/>
          <w:b/>
        </w:rPr>
        <w:t xml:space="preserve">Fontes de Recursos: </w:t>
      </w:r>
    </w:p>
    <w:p w14:paraId="3251AB98" w14:textId="5E53A576" w:rsidR="003576C1" w:rsidRDefault="00000000" w:rsidP="00182D9A">
      <w:pPr>
        <w:ind w:left="142" w:right="118"/>
        <w:jc w:val="both"/>
        <w:rPr>
          <w:rFonts w:ascii="Times New Roman" w:eastAsia="Times New Roman" w:hAnsi="Times New Roman" w:cs="Times New Roman"/>
        </w:rPr>
      </w:pPr>
      <w:r>
        <w:rPr>
          <w:rFonts w:ascii="Times New Roman" w:eastAsia="Times New Roman" w:hAnsi="Times New Roman" w:cs="Times New Roman"/>
        </w:rPr>
        <w:t>1.716.7000.0000 - Transferências Destinadas ao Setor cultural - LC nº 195/2022 - Lei Paulo Gustavo - Art. 8º - Demais Setores da Cultura.........................................</w:t>
      </w:r>
      <w:r w:rsidR="00104CD3">
        <w:rPr>
          <w:rFonts w:ascii="Times New Roman" w:eastAsia="Times New Roman" w:hAnsi="Times New Roman" w:cs="Times New Roman"/>
        </w:rPr>
        <w:t>.......</w:t>
      </w:r>
      <w:r>
        <w:rPr>
          <w:rFonts w:ascii="Times New Roman" w:eastAsia="Times New Roman" w:hAnsi="Times New Roman" w:cs="Times New Roman"/>
        </w:rPr>
        <w:t>R$</w:t>
      </w:r>
      <w:r w:rsidR="00104CD3">
        <w:rPr>
          <w:rFonts w:ascii="Times New Roman" w:eastAsia="Times New Roman" w:hAnsi="Times New Roman" w:cs="Times New Roman"/>
        </w:rPr>
        <w:t xml:space="preserve"> </w:t>
      </w:r>
      <w:r w:rsidR="00104CD3" w:rsidRPr="00104CD3">
        <w:rPr>
          <w:rFonts w:ascii="Times New Roman" w:eastAsia="Times New Roman" w:hAnsi="Times New Roman" w:cs="Times New Roman"/>
        </w:rPr>
        <w:t>3.919,20 (três mil, novecentos e dezenove reais e vinte centavos)</w:t>
      </w:r>
      <w:r w:rsidR="00104CD3">
        <w:rPr>
          <w:rFonts w:ascii="Times New Roman" w:eastAsia="Times New Roman" w:hAnsi="Times New Roman" w:cs="Times New Roman"/>
        </w:rPr>
        <w:t>.</w:t>
      </w:r>
    </w:p>
    <w:p w14:paraId="621D2C46" w14:textId="77777777" w:rsidR="00490192" w:rsidRDefault="00490192" w:rsidP="00182D9A">
      <w:pPr>
        <w:spacing w:before="120" w:after="120" w:line="240" w:lineRule="auto"/>
        <w:ind w:left="120" w:right="118"/>
        <w:jc w:val="both"/>
        <w:rPr>
          <w:rFonts w:ascii="Times New Roman" w:eastAsia="Times New Roman" w:hAnsi="Times New Roman" w:cs="Times New Roman"/>
        </w:rPr>
      </w:pPr>
    </w:p>
    <w:p w14:paraId="6B611C94" w14:textId="09C173DE" w:rsidR="003576C1" w:rsidRDefault="00000000" w:rsidP="009B78D3">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3. QUEM PODE SE INSCREVER</w:t>
      </w:r>
    </w:p>
    <w:p w14:paraId="07925CA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 xml:space="preserve">3.1 Pode se inscrever no Edital qualquer agente cultural no Município de Anchieta, mediante apresentação de comprovação. </w:t>
      </w:r>
    </w:p>
    <w:p w14:paraId="14F9CC3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3.2 Em regra, o agente cultural pode ser:</w:t>
      </w:r>
    </w:p>
    <w:p w14:paraId="4E1B0C8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 - Pessoa física ou Microempreendedor Individual (MEI)</w:t>
      </w:r>
    </w:p>
    <w:p w14:paraId="7EBC6EA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Pessoa jurídica com fins lucrativos (Ex.: empresa de pequeno porte, empresa de grande porte,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1DED23A8" w14:textId="53F2C0CB"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III - Pessoa jurídica sem fins lucrativos (Ex.: Associação, Fundação, </w:t>
      </w:r>
      <w:r w:rsidR="00490192">
        <w:rPr>
          <w:rFonts w:ascii="Times New Roman" w:eastAsia="Times New Roman" w:hAnsi="Times New Roman" w:cs="Times New Roman"/>
        </w:rPr>
        <w:t>cooperativa</w:t>
      </w:r>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2D7D9F9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IV - Coletivo/Grupo sem CNPJ representado por pessoa física.</w:t>
      </w:r>
    </w:p>
    <w:p w14:paraId="476099E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3.3 O proponente é o agente cultural responsável pela inscrição do projeto.</w:t>
      </w:r>
    </w:p>
    <w:p w14:paraId="5FFE282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56970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8ED29A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3.6 O Anexo I deve ser consultado para fins de verificação das condições de participação de todos os proponentes.</w:t>
      </w:r>
    </w:p>
    <w:p w14:paraId="3D64EA4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37B84C5"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4. QUEM NÃO PODE SE INSCREVER</w:t>
      </w:r>
    </w:p>
    <w:p w14:paraId="14A16C8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4.1 Não pode se inscrever neste Edital, proponentes que: </w:t>
      </w:r>
    </w:p>
    <w:p w14:paraId="0FCC832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tenham</w:t>
      </w:r>
      <w:proofErr w:type="gramEnd"/>
      <w:r>
        <w:rPr>
          <w:rFonts w:ascii="Times New Roman" w:eastAsia="Times New Roman" w:hAnsi="Times New Roman" w:cs="Times New Roman"/>
        </w:rPr>
        <w:t xml:space="preserve"> se envolvido diretamente na etapa de elaboração do edital, na etapa de análise de propostas ou na etapa de julgamento de recursos;</w:t>
      </w:r>
    </w:p>
    <w:p w14:paraId="33CF62E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sejam</w:t>
      </w:r>
      <w:proofErr w:type="gramEnd"/>
      <w:r>
        <w:rPr>
          <w:rFonts w:ascii="Times New Roman" w:eastAsia="Times New Roman" w:hAnsi="Times New Roman" w:cs="Times New Roman"/>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3612108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sejam membros do Poder Legislativo (Deputados, Senadores, Vereadores), do Poder Judiciário (Juízes, Desembargadores, Ministros), do Ministério Público (Promotor, Procurador); do Tribunal de Contas (Auditores e Conselheiros).</w:t>
      </w:r>
    </w:p>
    <w:p w14:paraId="6E12133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4.2 O agente cultural que integrar Conselho de Cultura poderá concorrer neste Edital para receber recursos do fomento cultural, exceto quando se enquadrar nas vedações previstas no item 4.1.</w:t>
      </w:r>
    </w:p>
    <w:p w14:paraId="467819F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4.3 Quando se tratar de proponentes pessoas jurídicas, estarão impedidas de apresentar projetos aquelas cujos sócios, diretores e/ou administradores se enquadrarem nas situações descritas no tópico 4.1.</w:t>
      </w:r>
    </w:p>
    <w:p w14:paraId="0888213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4.4 A participação de agentes culturais nas oitivas e consultas públicas não caracteriza o envolvimento direto na etapa de elaboração do edital de que trata o subitem I do item 4.1.</w:t>
      </w:r>
    </w:p>
    <w:p w14:paraId="696F460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CDF18FE"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5. COTAS</w:t>
      </w:r>
    </w:p>
    <w:p w14:paraId="45CEB1E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5.1 Ficam garantidas cotas étnicas-raciais em todas as categorias do edital, nas seguintes proporções:</w:t>
      </w:r>
    </w:p>
    <w:p w14:paraId="753402E5" w14:textId="77777777" w:rsidR="00714519" w:rsidRPr="00714519" w:rsidRDefault="00714519" w:rsidP="00714519">
      <w:pPr>
        <w:spacing w:before="120" w:after="120" w:line="240" w:lineRule="auto"/>
        <w:ind w:left="142" w:right="120"/>
        <w:jc w:val="both"/>
        <w:rPr>
          <w:rFonts w:ascii="Times New Roman" w:eastAsia="Times New Roman" w:hAnsi="Times New Roman" w:cs="Times New Roman"/>
        </w:rPr>
      </w:pPr>
      <w:r w:rsidRPr="00714519">
        <w:rPr>
          <w:rFonts w:ascii="Times New Roman" w:eastAsia="Times New Roman" w:hAnsi="Times New Roman" w:cs="Times New Roman"/>
        </w:rPr>
        <w:t>a) no mínimo 10% das vagas para pessoas negras (pretas e pardas) e indígenas;</w:t>
      </w:r>
    </w:p>
    <w:p w14:paraId="3036FCB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488A76A3" w14:textId="610CAB3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5.3 Os agentes culturais negros (pretos e pardos) e indígenas optantes por concorrer às cotas que atingirem nota suficiente para se classificar no número de vagas oferecidas para ampla concorrência não ocuparão as vagas destinadas </w:t>
      </w:r>
      <w:r>
        <w:rPr>
          <w:rFonts w:ascii="Times New Roman" w:eastAsia="Times New Roman" w:hAnsi="Times New Roman" w:cs="Times New Roman"/>
        </w:rPr>
        <w:lastRenderedPageBreak/>
        <w:t xml:space="preserve">para o preenchimento das cotas, ou seja, serão selecionados </w:t>
      </w:r>
      <w:r w:rsidR="004D7A35">
        <w:rPr>
          <w:rFonts w:ascii="Times New Roman" w:eastAsia="Times New Roman" w:hAnsi="Times New Roman" w:cs="Times New Roman"/>
        </w:rPr>
        <w:t>nas vagas</w:t>
      </w:r>
      <w:r>
        <w:rPr>
          <w:rFonts w:ascii="Times New Roman" w:eastAsia="Times New Roman" w:hAnsi="Times New Roman" w:cs="Times New Roman"/>
        </w:rPr>
        <w:t xml:space="preserve"> da ampla concorrência, ficando a vaga da cota para o próximo colocado optante pela cota.</w:t>
      </w:r>
    </w:p>
    <w:p w14:paraId="02F629D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5.4 Em caso de desistência de optantes aprovados nas cotas, a vaga não preenchida deverá ser ocupada por pessoa que concorreu às cotas de acordo com a ordem de classificação. </w:t>
      </w:r>
    </w:p>
    <w:p w14:paraId="38B0537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5.5 No caso de não existirem propostas aptas em número suficiente para o cumprimento de uma das categorias de cotas previstas na seleção, o número de vagas restantes deverá ser destinado inicialmente para a outra categoria de cotas.</w:t>
      </w:r>
    </w:p>
    <w:p w14:paraId="5F7F73DF" w14:textId="64B6877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5.6 Caso não haja outra categoria de cotas de que trata o item </w:t>
      </w:r>
      <w:r w:rsidR="004D7A35">
        <w:rPr>
          <w:rFonts w:ascii="Times New Roman" w:eastAsia="Times New Roman" w:hAnsi="Times New Roman" w:cs="Times New Roman"/>
        </w:rPr>
        <w:t>5.6,</w:t>
      </w:r>
      <w:r>
        <w:rPr>
          <w:rFonts w:ascii="Times New Roman" w:eastAsia="Times New Roman" w:hAnsi="Times New Roman" w:cs="Times New Roman"/>
        </w:rPr>
        <w:t xml:space="preserve"> as vagas não preenchidas deverão ser direcionadas para a ampla concorrência, sendo direcionadas para os demais candidatos aprovados, de acordo com a ordem de classificação.</w:t>
      </w:r>
    </w:p>
    <w:p w14:paraId="378D08D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5.7 Para concorrer às cotas, os agentes culturais deverão autodeclarar-se no ato da inscrição usando a autodeclaração étnico-racial de que trata o Anexo VII.</w:t>
      </w:r>
    </w:p>
    <w:p w14:paraId="3899810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5.8 Para fins de verificação da autodeclaração, serão realizados os seguintes procedimentos complementares: </w:t>
      </w:r>
    </w:p>
    <w:p w14:paraId="73F8416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solicitação</w:t>
      </w:r>
      <w:proofErr w:type="gramEnd"/>
      <w:r>
        <w:rPr>
          <w:rFonts w:ascii="Times New Roman" w:eastAsia="Times New Roman" w:hAnsi="Times New Roman" w:cs="Times New Roman"/>
        </w:rPr>
        <w:t xml:space="preserve"> de carta consubstanciada;</w:t>
      </w:r>
    </w:p>
    <w:p w14:paraId="15F23EC0" w14:textId="77777777" w:rsidR="003576C1" w:rsidRDefault="00000000" w:rsidP="00182D9A">
      <w:pPr>
        <w:spacing w:before="120" w:after="120" w:line="240" w:lineRule="auto"/>
        <w:ind w:left="120" w:right="118"/>
        <w:jc w:val="both"/>
        <w:rPr>
          <w:rFonts w:ascii="Times New Roman" w:eastAsia="Times New Roman" w:hAnsi="Times New Roman" w:cs="Times New Roman"/>
          <w:color w:val="FF0000"/>
        </w:rPr>
      </w:pPr>
      <w:r>
        <w:rPr>
          <w:rFonts w:ascii="Times New Roman" w:eastAsia="Times New Roman" w:hAnsi="Times New Roman" w:cs="Times New Roman"/>
        </w:rPr>
        <w:t>5.9 As pessoas jurídicas e coletivos sem constituição jurídica podem concorrer às cotas, desde que preencham algum dos requisitos abaixo: </w:t>
      </w:r>
    </w:p>
    <w:p w14:paraId="095E0AE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que possuem quadro societário majoritariamente composto por pessoas negras (pretas e pardas) ou indígenas;</w:t>
      </w:r>
    </w:p>
    <w:p w14:paraId="77D5919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ou grupos e coletivos sem constituição jurídica que possuam pessoas negras (pretas e pardas) ou indígenas em posições de liderança no projeto cultural;</w:t>
      </w:r>
    </w:p>
    <w:p w14:paraId="573E4A5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pessoas jurídicas ou coletivos sem constituição jurídica que possuam equipe do projeto cultural majoritariamente composta por pessoas negras (pretas e pardas) ou indígenas; e</w:t>
      </w:r>
    </w:p>
    <w:p w14:paraId="0BB7677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outras</w:t>
      </w:r>
      <w:proofErr w:type="gramEnd"/>
      <w:r>
        <w:rPr>
          <w:rFonts w:ascii="Times New Roman" w:eastAsia="Times New Roman" w:hAnsi="Times New Roman" w:cs="Times New Roman"/>
        </w:rPr>
        <w:t xml:space="preserve"> formas de composição que garantam o protagonismo de pessoas negras (pretas e pardas) e indígenas na pessoa jurídica ou no grupo e coletivo sem personalidade jurídica.]</w:t>
      </w:r>
    </w:p>
    <w:p w14:paraId="1608207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5.10 As pessoas físicas que compõem a equipe da pessoa jurídica e o grupo ou coletivo sem constituição jurídica devem se submeter aos regramentos descritos nos itens acima.</w:t>
      </w:r>
    </w:p>
    <w:p w14:paraId="50D304F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4A737D35"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6. PRAZO PARA SE INSCREVER</w:t>
      </w:r>
    </w:p>
    <w:p w14:paraId="21DC875B" w14:textId="0F5C2E72" w:rsidR="004D7A35" w:rsidRDefault="004D7A35" w:rsidP="00182D9A">
      <w:pPr>
        <w:spacing w:before="120" w:after="120" w:line="240" w:lineRule="auto"/>
        <w:ind w:left="120" w:right="118"/>
        <w:jc w:val="both"/>
        <w:rPr>
          <w:rFonts w:ascii="Times New Roman" w:eastAsia="Times New Roman" w:hAnsi="Times New Roman" w:cs="Times New Roman"/>
        </w:rPr>
      </w:pPr>
      <w:r w:rsidRPr="004D7A35">
        <w:rPr>
          <w:rFonts w:ascii="Times New Roman" w:eastAsia="Times New Roman" w:hAnsi="Times New Roman" w:cs="Times New Roman"/>
        </w:rPr>
        <w:t xml:space="preserve">6.1 Para se inscrever no Edital, o proponente deve encaminhar toda documentação obrigatória relatada no item 7, com inscrições no prazo de </w:t>
      </w:r>
      <w:r w:rsidR="00490192">
        <w:rPr>
          <w:rFonts w:ascii="Times New Roman" w:eastAsia="Times New Roman" w:hAnsi="Times New Roman" w:cs="Times New Roman"/>
        </w:rPr>
        <w:t>19</w:t>
      </w:r>
      <w:r w:rsidRPr="004D7A35">
        <w:rPr>
          <w:rFonts w:ascii="Times New Roman" w:eastAsia="Times New Roman" w:hAnsi="Times New Roman" w:cs="Times New Roman"/>
        </w:rPr>
        <w:t xml:space="preserve"> a </w:t>
      </w:r>
      <w:r w:rsidR="00490192">
        <w:rPr>
          <w:rFonts w:ascii="Times New Roman" w:eastAsia="Times New Roman" w:hAnsi="Times New Roman" w:cs="Times New Roman"/>
        </w:rPr>
        <w:t>23</w:t>
      </w:r>
      <w:r w:rsidRPr="004D7A35">
        <w:rPr>
          <w:rFonts w:ascii="Times New Roman" w:eastAsia="Times New Roman" w:hAnsi="Times New Roman" w:cs="Times New Roman"/>
        </w:rPr>
        <w:t xml:space="preserve"> de </w:t>
      </w:r>
      <w:r w:rsidR="00490192">
        <w:rPr>
          <w:rFonts w:ascii="Times New Roman" w:eastAsia="Times New Roman" w:hAnsi="Times New Roman" w:cs="Times New Roman"/>
        </w:rPr>
        <w:t>outu</w:t>
      </w:r>
      <w:r w:rsidRPr="004D7A35">
        <w:rPr>
          <w:rFonts w:ascii="Times New Roman" w:eastAsia="Times New Roman" w:hAnsi="Times New Roman" w:cs="Times New Roman"/>
        </w:rPr>
        <w:t>bro de 2023, até o horário das 16 horas, conforme cronograma em anexo VIII</w:t>
      </w:r>
      <w:r>
        <w:rPr>
          <w:rFonts w:ascii="Times New Roman" w:eastAsia="Times New Roman" w:hAnsi="Times New Roman" w:cs="Times New Roman"/>
        </w:rPr>
        <w:t>.</w:t>
      </w:r>
    </w:p>
    <w:p w14:paraId="03AD8346" w14:textId="340E40E6"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291BE51"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7. COMO SE INSCREVER</w:t>
      </w:r>
    </w:p>
    <w:p w14:paraId="1C3EF182" w14:textId="77777777" w:rsidR="003576C1" w:rsidRDefault="00000000" w:rsidP="00182D9A">
      <w:pPr>
        <w:spacing w:before="120" w:after="120" w:line="240" w:lineRule="auto"/>
        <w:ind w:left="120" w:right="118"/>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7.1 O proponente deve encaminhar a documentação obrigatória de que trata o item 7.2 diretos na Secretaria Municipal de Turismo e Cultura, localizada em anexo a Prefeitura Municipal, Avenida Anchieta/SC, 838, ou pelo e-mail cultura@anchieta.sc.gov.br</w:t>
      </w:r>
    </w:p>
    <w:p w14:paraId="35C3D80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7.2 O proponente deve enviar a seguinte documentação para formalizar sua inscrição:</w:t>
      </w:r>
    </w:p>
    <w:p w14:paraId="3543492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 Formulário de inscrição (Anexo II) que constitui o Plano de Trabalho (projeto); </w:t>
      </w:r>
    </w:p>
    <w:p w14:paraId="715B2BD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b) Currículo do proponente; </w:t>
      </w:r>
    </w:p>
    <w:p w14:paraId="51AEF2C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c) Documentos pessoais do proponente CPF e RG (se Pessoa Física); </w:t>
      </w:r>
    </w:p>
    <w:p w14:paraId="3FA3FA4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d) Mini currículo dos integrantes do projeto; </w:t>
      </w:r>
    </w:p>
    <w:p w14:paraId="10C57506" w14:textId="3D7EE572"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e) Documentos específicos relacionados na categoria de apoio em que o projeto será inscrito conforme Anexo I</w:t>
      </w:r>
      <w:r w:rsidR="00490192">
        <w:rPr>
          <w:rFonts w:ascii="Times New Roman" w:eastAsia="Times New Roman" w:hAnsi="Times New Roman" w:cs="Times New Roman"/>
        </w:rPr>
        <w:t>.</w:t>
      </w:r>
    </w:p>
    <w:p w14:paraId="02272AF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f) Outros documentos que o proponente julgar necessário para auxiliar na avaliação do mérito cultural do projeto. </w:t>
      </w:r>
    </w:p>
    <w:p w14:paraId="33A9148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7.3 O proponente é responsável pelo envio dos documentos e pela qualidade visual, conteúdo dos arquivos e informações de seu projeto. </w:t>
      </w:r>
    </w:p>
    <w:p w14:paraId="7884AEF2" w14:textId="77777777" w:rsidR="003576C1" w:rsidRDefault="00000000" w:rsidP="00182D9A">
      <w:pPr>
        <w:spacing w:before="120" w:after="120" w:line="240" w:lineRule="auto"/>
        <w:ind w:left="142" w:right="120"/>
        <w:jc w:val="both"/>
        <w:rPr>
          <w:rFonts w:ascii="Times New Roman" w:eastAsia="Times New Roman" w:hAnsi="Times New Roman" w:cs="Times New Roman"/>
        </w:rPr>
      </w:pPr>
      <w:r>
        <w:rPr>
          <w:rFonts w:ascii="Times New Roman" w:eastAsia="Times New Roman" w:hAnsi="Times New Roman" w:cs="Times New Roman"/>
        </w:rPr>
        <w:t>7.4 Cada Proponente poderá concorrer neste edital com, no máximo 01 (um) projeto.</w:t>
      </w:r>
    </w:p>
    <w:p w14:paraId="58076801"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7.5 O proponente deve se responsabilizar pelo acompanhamento das atualizações/publicações pertinentes ao edital e seus prazos nos canais formais de comunicação.</w:t>
      </w:r>
    </w:p>
    <w:p w14:paraId="2F2DE4E7"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7.6 As inscrições deste edital são gratuitas.</w:t>
      </w:r>
    </w:p>
    <w:p w14:paraId="0EB33309"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7.7 As propostas que apresentem quaisquer formas de preconceito de origem, raça, etnia, gênero, cor, idade ou outras formas de discriminação serão desclassificadas, com fundamento no disposto no </w:t>
      </w:r>
      <w:hyperlink r:id="rId7" w:anchor="art3iv">
        <w:r w:rsidRPr="0068405C">
          <w:rPr>
            <w:rFonts w:ascii="Times New Roman" w:eastAsia="Times New Roman" w:hAnsi="Times New Roman" w:cs="Times New Roman"/>
          </w:rPr>
          <w:t>inciso IV do caput do art. 3º da Constituição,</w:t>
        </w:r>
      </w:hyperlink>
      <w:r w:rsidRPr="0068405C">
        <w:rPr>
          <w:rFonts w:ascii="Times New Roman" w:eastAsia="Times New Roman" w:hAnsi="Times New Roman" w:cs="Times New Roman"/>
        </w:rPr>
        <w:t> garantidos o contraditório e a ampla defesa.</w:t>
      </w:r>
    </w:p>
    <w:p w14:paraId="510E4A8B" w14:textId="77777777" w:rsidR="0068405C" w:rsidRDefault="0068405C" w:rsidP="00182D9A">
      <w:pPr>
        <w:spacing w:before="120" w:after="120" w:line="240" w:lineRule="auto"/>
        <w:ind w:left="120" w:right="118"/>
        <w:jc w:val="both"/>
        <w:rPr>
          <w:rFonts w:ascii="Times New Roman" w:eastAsia="Times New Roman" w:hAnsi="Times New Roman" w:cs="Times New Roman"/>
          <w:b/>
        </w:rPr>
      </w:pPr>
    </w:p>
    <w:p w14:paraId="69B6EAAB" w14:textId="69DCA762" w:rsidR="003576C1" w:rsidRDefault="00000000" w:rsidP="0068405C">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8. PLANILHA ORÇAMENTÁRIA DOS PROJETOS </w:t>
      </w:r>
    </w:p>
    <w:p w14:paraId="353E106A"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8.1 O proponente deve preencher a planilha orçamentária presente no Formulário de Inscrição, informando como será utilizado o recurso financeiro recebido.</w:t>
      </w:r>
    </w:p>
    <w:p w14:paraId="29087ABE"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8.2 A estimativa de custos do projeto será prevista por categorias, sem a necessidade de detalhamento por item de despesa, conforme § 1º do art. 24 do Decreto 11.453/2023.</w:t>
      </w:r>
    </w:p>
    <w:p w14:paraId="45598265"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15EC3F73"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8.4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234AE1B1"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8.5 Caso o proponente discorde dos valores glosados (vetados) poderá apresentar recurso na fase de mérito cultural, conforme dispõe o item 12.8.</w:t>
      </w:r>
    </w:p>
    <w:p w14:paraId="0AC0FEA6"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8.6 O valor solicitado não poderá ser superior ao valor máximo destinado a cada projeto, conforme Anexo I do presente edital.</w:t>
      </w:r>
    </w:p>
    <w:p w14:paraId="3EFC0E7B" w14:textId="77777777" w:rsidR="003576C1" w:rsidRDefault="00000000" w:rsidP="0068405C">
      <w:pPr>
        <w:spacing w:before="120" w:after="120" w:line="240" w:lineRule="auto"/>
        <w:ind w:left="142" w:right="118"/>
        <w:jc w:val="both"/>
        <w:rPr>
          <w:rFonts w:ascii="Times New Roman" w:eastAsia="Times New Roman" w:hAnsi="Times New Roman" w:cs="Times New Roman"/>
        </w:rPr>
      </w:pPr>
      <w:r>
        <w:rPr>
          <w:rFonts w:ascii="Times New Roman" w:eastAsia="Times New Roman" w:hAnsi="Times New Roman" w:cs="Times New Roman"/>
        </w:rPr>
        <w:t> </w:t>
      </w:r>
    </w:p>
    <w:p w14:paraId="66C458C0" w14:textId="77777777" w:rsidR="003576C1" w:rsidRDefault="00000000" w:rsidP="00F148F4">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9. ACESSIBILIDADE</w:t>
      </w:r>
    </w:p>
    <w:p w14:paraId="158DB65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9.1 Os projetos devem contar com medidas de acessibilidade física, atitudinal e comunicacional compatíveis com as características dos produtos resultantes do objeto, nos termos do disposto na </w:t>
      </w:r>
      <w:hyperlink r:id="rId8">
        <w:r>
          <w:rPr>
            <w:rFonts w:ascii="Times New Roman" w:eastAsia="Times New Roman" w:hAnsi="Times New Roman" w:cs="Times New Roman"/>
            <w:color w:val="0000FF"/>
            <w:u w:val="single"/>
          </w:rPr>
          <w:t>Lei nº 13.146, de 6 de julho de 2015</w:t>
        </w:r>
      </w:hyperlink>
      <w:r>
        <w:rPr>
          <w:rFonts w:ascii="Times New Roman" w:eastAsia="Times New Roman" w:hAnsi="Times New Roman" w:cs="Times New Roman"/>
        </w:rPr>
        <w:t> (Lei Brasileira de Inclusão da Pessoa com Deficiência), de modo a contemplar:</w:t>
      </w:r>
    </w:p>
    <w:p w14:paraId="7897D88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459A49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comunicacional, recursos de acessibilidade para permitir o acesso de pessoas com deficiência intelectual, auditiva ou visual ao conteúdo dos produtos culturais gerados pelo projeto, pela iniciativa ou pelo espaço; e</w:t>
      </w:r>
    </w:p>
    <w:p w14:paraId="2E0C9CC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4E69F36"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9.2 Especificamente para pessoas com deficiência, mecanismos de protagonismo e participação poderão ser concretizados também por meio das seguintes iniciativas, entre outras:</w:t>
      </w:r>
    </w:p>
    <w:p w14:paraId="0E76A134"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adaptação</w:t>
      </w:r>
      <w:proofErr w:type="gramEnd"/>
      <w:r>
        <w:rPr>
          <w:rFonts w:ascii="Times New Roman" w:eastAsia="Times New Roman" w:hAnsi="Times New Roman" w:cs="Times New Roman"/>
        </w:rPr>
        <w:t xml:space="preserve"> de espaços culturais com residências inclusivas;</w:t>
      </w:r>
    </w:p>
    <w:p w14:paraId="7812FF6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utilização</w:t>
      </w:r>
      <w:proofErr w:type="gramEnd"/>
      <w:r>
        <w:rPr>
          <w:rFonts w:ascii="Times New Roman" w:eastAsia="Times New Roman" w:hAnsi="Times New Roman" w:cs="Times New Roman"/>
        </w:rPr>
        <w:t xml:space="preserve"> de tecnologias assistivas, ajudas técnicas e produtos com desenho universal;</w:t>
      </w:r>
    </w:p>
    <w:p w14:paraId="0BDD4FD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medidas de prevenção e erradicação de barreiras atitudinais;</w:t>
      </w:r>
    </w:p>
    <w:p w14:paraId="444CA5C6"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 xml:space="preserve">IV - </w:t>
      </w:r>
      <w:proofErr w:type="gramStart"/>
      <w:r>
        <w:rPr>
          <w:rFonts w:ascii="Times New Roman" w:eastAsia="Times New Roman" w:hAnsi="Times New Roman" w:cs="Times New Roman"/>
        </w:rPr>
        <w:t>contratação</w:t>
      </w:r>
      <w:proofErr w:type="gramEnd"/>
      <w:r>
        <w:rPr>
          <w:rFonts w:ascii="Times New Roman" w:eastAsia="Times New Roman" w:hAnsi="Times New Roman" w:cs="Times New Roman"/>
        </w:rPr>
        <w:t xml:space="preserve"> de serviços de assistência por acompanhante; ou</w:t>
      </w:r>
    </w:p>
    <w:p w14:paraId="4B807F6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V - oferta de ações de formação e capacitação acessíveis a pessoas com deficiência.</w:t>
      </w:r>
    </w:p>
    <w:p w14:paraId="5AF7B4ED"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BE4C070" w14:textId="77777777" w:rsidR="003576C1" w:rsidRDefault="00000000" w:rsidP="00A61AD9">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10. CONTRAPARTIDA</w:t>
      </w:r>
    </w:p>
    <w:p w14:paraId="000800FA" w14:textId="48A5B4A3"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10.1 Os agentes culturais contemplados neste edital deverão garantir, como contrapartida, exibições com interação popular por meio da internet ou exibições públicas, quando aplicável, com </w:t>
      </w:r>
      <w:r w:rsidR="00A61AD9">
        <w:rPr>
          <w:rFonts w:ascii="Times New Roman" w:eastAsia="Times New Roman" w:hAnsi="Times New Roman" w:cs="Times New Roman"/>
        </w:rPr>
        <w:t>entrada</w:t>
      </w:r>
      <w:r>
        <w:rPr>
          <w:rFonts w:ascii="Times New Roman" w:eastAsia="Times New Roman" w:hAnsi="Times New Roman" w:cs="Times New Roman"/>
        </w:rPr>
        <w:t xml:space="preserve"> gratuita.</w:t>
      </w:r>
    </w:p>
    <w:p w14:paraId="7CDBE453" w14:textId="0CEB4381" w:rsidR="00A61AD9" w:rsidRPr="00A61AD9" w:rsidRDefault="00A61AD9" w:rsidP="00A61AD9">
      <w:pPr>
        <w:spacing w:before="120" w:after="120" w:line="240" w:lineRule="auto"/>
        <w:ind w:left="142" w:right="120"/>
        <w:jc w:val="both"/>
        <w:rPr>
          <w:rFonts w:ascii="Times New Roman" w:eastAsia="Times New Roman" w:hAnsi="Times New Roman" w:cs="Times New Roman"/>
          <w:color w:val="FF0000"/>
        </w:rPr>
      </w:pPr>
      <w:r>
        <w:rPr>
          <w:rFonts w:ascii="Times New Roman" w:eastAsia="Times New Roman" w:hAnsi="Times New Roman" w:cs="Times New Roman"/>
        </w:rPr>
        <w:t xml:space="preserve">10.2 </w:t>
      </w:r>
      <w:r w:rsidRPr="00A61AD9">
        <w:rPr>
          <w:rFonts w:ascii="Times New Roman" w:eastAsia="Times New Roman" w:hAnsi="Times New Roman" w:cs="Times New Roman"/>
        </w:rPr>
        <w:t>As contrapartidas deverão ser informadas no Formulário de Inscrição e devem ser executadas após assinatura do contrato, até 30 de setembro de 2024.</w:t>
      </w:r>
    </w:p>
    <w:p w14:paraId="5E4B267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040FB1F9" w14:textId="77777777" w:rsidR="003576C1" w:rsidRDefault="00000000" w:rsidP="00F96271">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11. ETAPAS DO EDITAL</w:t>
      </w:r>
    </w:p>
    <w:p w14:paraId="692B51E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11.1 A seleção dos projetos submetidos a este Edital será composta das seguintes etapas:</w:t>
      </w:r>
    </w:p>
    <w:p w14:paraId="3DF210D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 - Análise de mérito cultural dos projetos: fase de análise do projeto realizada por comissão de seleção; e</w:t>
      </w:r>
    </w:p>
    <w:p w14:paraId="0A7BEC1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 - Habilitação: fase de análise dos documentos de habilitação do proponente, descritos no tópico 14.</w:t>
      </w:r>
    </w:p>
    <w:p w14:paraId="4F1D9AE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DCC7A9E" w14:textId="77777777" w:rsidR="003576C1" w:rsidRDefault="00000000" w:rsidP="002830FE">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12. ANÁLISE DE MÉRITO CULTURAL DOS PROJETOS </w:t>
      </w:r>
    </w:p>
    <w:p w14:paraId="466B0A87"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12.1 Entende-se por “Analise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137FB34A"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12.2 Por </w:t>
      </w:r>
      <w:proofErr w:type="spellStart"/>
      <w:r w:rsidRPr="001C1BD4">
        <w:rPr>
          <w:rFonts w:ascii="Times New Roman" w:eastAsia="Times New Roman" w:hAnsi="Times New Roman" w:cs="Times New Roman"/>
        </w:rPr>
        <w:t>análise</w:t>
      </w:r>
      <w:proofErr w:type="spellEnd"/>
      <w:r w:rsidRPr="001C1BD4">
        <w:rPr>
          <w:rFonts w:ascii="Times New Roman" w:eastAsia="Times New Roman" w:hAnsi="Times New Roman" w:cs="Times New Roman"/>
        </w:rPr>
        <w:t xml:space="preserve"> comparativa compreende-se a análise não apenas dos itens individuais de cada projeto, mas de suas propostas, impactos e </w:t>
      </w:r>
      <w:proofErr w:type="spellStart"/>
      <w:r w:rsidRPr="001C1BD4">
        <w:rPr>
          <w:rFonts w:ascii="Times New Roman" w:eastAsia="Times New Roman" w:hAnsi="Times New Roman" w:cs="Times New Roman"/>
        </w:rPr>
        <w:t>relevância</w:t>
      </w:r>
      <w:proofErr w:type="spellEnd"/>
      <w:r w:rsidRPr="001C1BD4">
        <w:rPr>
          <w:rFonts w:ascii="Times New Roman" w:eastAsia="Times New Roman" w:hAnsi="Times New Roman" w:cs="Times New Roman"/>
        </w:rPr>
        <w:t xml:space="preserve"> em </w:t>
      </w:r>
      <w:proofErr w:type="spellStart"/>
      <w:r w:rsidRPr="001C1BD4">
        <w:rPr>
          <w:rFonts w:ascii="Times New Roman" w:eastAsia="Times New Roman" w:hAnsi="Times New Roman" w:cs="Times New Roman"/>
        </w:rPr>
        <w:t>relação</w:t>
      </w:r>
      <w:proofErr w:type="spellEnd"/>
      <w:r w:rsidRPr="001C1BD4">
        <w:rPr>
          <w:rFonts w:ascii="Times New Roman" w:eastAsia="Times New Roman" w:hAnsi="Times New Roman" w:cs="Times New Roman"/>
        </w:rPr>
        <w:t xml:space="preserve"> aos outros projetos inscritos na mesma categoria. A pontuação de cada projeto é </w:t>
      </w:r>
      <w:proofErr w:type="spellStart"/>
      <w:r w:rsidRPr="001C1BD4">
        <w:rPr>
          <w:rFonts w:ascii="Times New Roman" w:eastAsia="Times New Roman" w:hAnsi="Times New Roman" w:cs="Times New Roman"/>
        </w:rPr>
        <w:t>atribuída</w:t>
      </w:r>
      <w:proofErr w:type="spellEnd"/>
      <w:r w:rsidRPr="001C1BD4">
        <w:rPr>
          <w:rFonts w:ascii="Times New Roman" w:eastAsia="Times New Roman" w:hAnsi="Times New Roman" w:cs="Times New Roman"/>
        </w:rPr>
        <w:t xml:space="preserve"> em </w:t>
      </w:r>
      <w:proofErr w:type="spellStart"/>
      <w:r w:rsidRPr="001C1BD4">
        <w:rPr>
          <w:rFonts w:ascii="Times New Roman" w:eastAsia="Times New Roman" w:hAnsi="Times New Roman" w:cs="Times New Roman"/>
        </w:rPr>
        <w:t>função</w:t>
      </w:r>
      <w:proofErr w:type="spellEnd"/>
      <w:r w:rsidRPr="001C1BD4">
        <w:rPr>
          <w:rFonts w:ascii="Times New Roman" w:eastAsia="Times New Roman" w:hAnsi="Times New Roman" w:cs="Times New Roman"/>
        </w:rPr>
        <w:t xml:space="preserve"> desta </w:t>
      </w:r>
      <w:proofErr w:type="spellStart"/>
      <w:r w:rsidRPr="001C1BD4">
        <w:rPr>
          <w:rFonts w:ascii="Times New Roman" w:eastAsia="Times New Roman" w:hAnsi="Times New Roman" w:cs="Times New Roman"/>
        </w:rPr>
        <w:t>comparação</w:t>
      </w:r>
      <w:proofErr w:type="spellEnd"/>
      <w:r w:rsidRPr="001C1BD4">
        <w:rPr>
          <w:rFonts w:ascii="Times New Roman" w:eastAsia="Times New Roman" w:hAnsi="Times New Roman" w:cs="Times New Roman"/>
        </w:rPr>
        <w:t>.</w:t>
      </w:r>
    </w:p>
    <w:p w14:paraId="250DD3FC" w14:textId="77777777" w:rsidR="001C1BD4" w:rsidRPr="001C1BD4" w:rsidRDefault="001C1BD4" w:rsidP="001C1BD4">
      <w:pPr>
        <w:spacing w:before="120" w:after="120" w:line="240" w:lineRule="auto"/>
        <w:ind w:left="142" w:right="118"/>
        <w:jc w:val="both"/>
        <w:rPr>
          <w:rFonts w:ascii="Times New Roman" w:eastAsia="Times New Roman" w:hAnsi="Times New Roman" w:cs="Times New Roman"/>
          <w:color w:val="FF0000"/>
        </w:rPr>
      </w:pPr>
      <w:r w:rsidRPr="001C1BD4">
        <w:rPr>
          <w:rFonts w:ascii="Times New Roman" w:eastAsia="Times New Roman" w:hAnsi="Times New Roman" w:cs="Times New Roman"/>
        </w:rPr>
        <w:t>12.3 A análise dos projetos culturais será realizada por comissão de seleção formada por</w:t>
      </w:r>
      <w:r w:rsidRPr="001C1BD4">
        <w:rPr>
          <w:rFonts w:ascii="Times New Roman" w:eastAsia="Times New Roman" w:hAnsi="Times New Roman" w:cs="Times New Roman"/>
          <w:color w:val="FF0000"/>
        </w:rPr>
        <w:t> </w:t>
      </w:r>
      <w:r w:rsidRPr="001C1BD4">
        <w:rPr>
          <w:rFonts w:ascii="Times New Roman" w:eastAsia="Times New Roman" w:hAnsi="Times New Roman" w:cs="Times New Roman"/>
        </w:rPr>
        <w:t>A análise dos projetos culturais será realizada por comissão de seleção conforme Decreto Municipal nº. 158/2023, de 24 de julho de 2023.</w:t>
      </w:r>
    </w:p>
    <w:p w14:paraId="1E8A2392"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12.4 Os membros da comissão de seleção ficam impedidos de participar da apreciação de projetos e iniciativas que estiverem em processo de avaliação nos quais:</w:t>
      </w:r>
    </w:p>
    <w:p w14:paraId="34835448"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I - </w:t>
      </w:r>
      <w:proofErr w:type="gramStart"/>
      <w:r w:rsidRPr="001C1BD4">
        <w:rPr>
          <w:rFonts w:ascii="Times New Roman" w:eastAsia="Times New Roman" w:hAnsi="Times New Roman" w:cs="Times New Roman"/>
        </w:rPr>
        <w:t>tenham</w:t>
      </w:r>
      <w:proofErr w:type="gramEnd"/>
      <w:r w:rsidRPr="001C1BD4">
        <w:rPr>
          <w:rFonts w:ascii="Times New Roman" w:eastAsia="Times New Roman" w:hAnsi="Times New Roman" w:cs="Times New Roman"/>
        </w:rPr>
        <w:t xml:space="preserve"> interesse direto na matéria;</w:t>
      </w:r>
    </w:p>
    <w:p w14:paraId="2D45297F"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II - </w:t>
      </w:r>
      <w:proofErr w:type="gramStart"/>
      <w:r w:rsidRPr="001C1BD4">
        <w:rPr>
          <w:rFonts w:ascii="Times New Roman" w:eastAsia="Times New Roman" w:hAnsi="Times New Roman" w:cs="Times New Roman"/>
        </w:rPr>
        <w:t>tenham</w:t>
      </w:r>
      <w:proofErr w:type="gramEnd"/>
      <w:r w:rsidRPr="001C1BD4">
        <w:rPr>
          <w:rFonts w:ascii="Times New Roman" w:eastAsia="Times New Roman" w:hAnsi="Times New Roman" w:cs="Times New Roman"/>
        </w:rPr>
        <w:t xml:space="preserve"> participado como colaborador na elaboração do projeto ou tenham participado da instituição proponente nos últimos dois anos, ou se tais situações ocorrem quanto ao cônjuge, companheiro ou parente e afins até o terceiro grau; e</w:t>
      </w:r>
    </w:p>
    <w:p w14:paraId="5155B0B9"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III - estejam litigando judicial ou administrativamente com o proponente ou com respectivo cônjuge ou companheiro.</w:t>
      </w:r>
    </w:p>
    <w:p w14:paraId="5F697CE6"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12.5 O membro da comissão que incorrer em impedimento deve comunicar o fato à referida Comissão, abstendo-se de atuar, sob pena de nulidade dos atos que praticar.</w:t>
      </w:r>
    </w:p>
    <w:p w14:paraId="6CE97FA2"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12.6 Para esta </w:t>
      </w:r>
      <w:proofErr w:type="spellStart"/>
      <w:r w:rsidRPr="001C1BD4">
        <w:rPr>
          <w:rFonts w:ascii="Times New Roman" w:eastAsia="Times New Roman" w:hAnsi="Times New Roman" w:cs="Times New Roman"/>
        </w:rPr>
        <w:t>seleção</w:t>
      </w:r>
      <w:proofErr w:type="spellEnd"/>
      <w:r w:rsidRPr="001C1BD4">
        <w:rPr>
          <w:rFonts w:ascii="Times New Roman" w:eastAsia="Times New Roman" w:hAnsi="Times New Roman" w:cs="Times New Roman"/>
        </w:rPr>
        <w:t xml:space="preserve"> </w:t>
      </w:r>
      <w:proofErr w:type="spellStart"/>
      <w:r w:rsidRPr="001C1BD4">
        <w:rPr>
          <w:rFonts w:ascii="Times New Roman" w:eastAsia="Times New Roman" w:hAnsi="Times New Roman" w:cs="Times New Roman"/>
        </w:rPr>
        <w:t>serão</w:t>
      </w:r>
      <w:proofErr w:type="spellEnd"/>
      <w:r w:rsidRPr="001C1BD4">
        <w:rPr>
          <w:rFonts w:ascii="Times New Roman" w:eastAsia="Times New Roman" w:hAnsi="Times New Roman" w:cs="Times New Roman"/>
        </w:rPr>
        <w:t xml:space="preserve"> considerados os critérios de </w:t>
      </w:r>
      <w:proofErr w:type="spellStart"/>
      <w:r w:rsidRPr="001C1BD4">
        <w:rPr>
          <w:rFonts w:ascii="Times New Roman" w:eastAsia="Times New Roman" w:hAnsi="Times New Roman" w:cs="Times New Roman"/>
        </w:rPr>
        <w:t>pontuação</w:t>
      </w:r>
      <w:proofErr w:type="spellEnd"/>
      <w:r w:rsidRPr="001C1BD4">
        <w:rPr>
          <w:rFonts w:ascii="Times New Roman" w:eastAsia="Times New Roman" w:hAnsi="Times New Roman" w:cs="Times New Roman"/>
        </w:rPr>
        <w:t xml:space="preserve"> estabelecidos no Anexo III.</w:t>
      </w:r>
    </w:p>
    <w:p w14:paraId="54D26243"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12.7 Contra a decisão da fase de mérito cultural, caberá recurso destinado a</w:t>
      </w:r>
      <w:r w:rsidRPr="001C1BD4">
        <w:rPr>
          <w:rFonts w:ascii="Times New Roman" w:eastAsia="Times New Roman" w:hAnsi="Times New Roman" w:cs="Times New Roman"/>
          <w:color w:val="FF0000"/>
        </w:rPr>
        <w:t> </w:t>
      </w:r>
      <w:r w:rsidRPr="001C1BD4">
        <w:rPr>
          <w:rFonts w:ascii="Times New Roman" w:eastAsia="Times New Roman" w:hAnsi="Times New Roman" w:cs="Times New Roman"/>
        </w:rPr>
        <w:t>Comissão Municipal de Julgamento e Seleção.</w:t>
      </w:r>
    </w:p>
    <w:p w14:paraId="26107A49" w14:textId="11DCCB28"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12.8 Os recursos de que tratam o item 12.18 deverão ser apresentados no prazo conforme cronograma em anexo VIII, considerando-se para início da contagem o primeiro dia útil posterior à publicação.</w:t>
      </w:r>
    </w:p>
    <w:p w14:paraId="6130031B"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12.8.1 Não serão considerados recursos que tratarem de inclusão de documentos de seleção das propostas. </w:t>
      </w:r>
    </w:p>
    <w:p w14:paraId="09F412AE"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12.9 Os recursos apresentados após o prazo não serão avaliados. </w:t>
      </w:r>
    </w:p>
    <w:p w14:paraId="737D57F4" w14:textId="3090087A"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12.1</w:t>
      </w:r>
      <w:r w:rsidR="00650F08">
        <w:rPr>
          <w:rFonts w:ascii="Times New Roman" w:eastAsia="Times New Roman" w:hAnsi="Times New Roman" w:cs="Times New Roman"/>
        </w:rPr>
        <w:t>0</w:t>
      </w:r>
      <w:r w:rsidRPr="001C1BD4">
        <w:rPr>
          <w:rFonts w:ascii="Times New Roman" w:eastAsia="Times New Roman" w:hAnsi="Times New Roman" w:cs="Times New Roman"/>
        </w:rPr>
        <w:t xml:space="preserve"> Após o julgamento dos recursos, o resultado final da análise de mérito cultural será divulgado no site Oficial do município de Anchieta, pelo link: https://www.anchieta.sc.gov.br/. </w:t>
      </w:r>
    </w:p>
    <w:p w14:paraId="24A5F8FB" w14:textId="77777777" w:rsidR="003576C1" w:rsidRDefault="00000000" w:rsidP="001C1BD4">
      <w:pPr>
        <w:spacing w:before="120" w:after="120" w:line="240" w:lineRule="auto"/>
        <w:ind w:right="118"/>
        <w:jc w:val="both"/>
        <w:rPr>
          <w:rFonts w:ascii="Times New Roman" w:eastAsia="Times New Roman" w:hAnsi="Times New Roman" w:cs="Times New Roman"/>
        </w:rPr>
      </w:pPr>
      <w:r>
        <w:rPr>
          <w:rFonts w:ascii="Times New Roman" w:eastAsia="Times New Roman" w:hAnsi="Times New Roman" w:cs="Times New Roman"/>
        </w:rPr>
        <w:t> </w:t>
      </w:r>
    </w:p>
    <w:p w14:paraId="0E4D78D9" w14:textId="77777777" w:rsidR="003576C1" w:rsidRDefault="00000000" w:rsidP="001C1BD4">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lastRenderedPageBreak/>
        <w:t>13. REMANEJAMENTO DOS RECURSOS</w:t>
      </w:r>
    </w:p>
    <w:p w14:paraId="4D21D122" w14:textId="61864D4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13.1 Caso a categoria não tenha as vagas preenchidas, os recursos que seriam inicialmente desta categoria poderão ser remanejados para </w:t>
      </w:r>
      <w:r w:rsidR="00476B0E">
        <w:rPr>
          <w:rFonts w:ascii="Times New Roman" w:eastAsia="Times New Roman" w:hAnsi="Times New Roman" w:cs="Times New Roman"/>
        </w:rPr>
        <w:t>outras categorias do edital 002/2023</w:t>
      </w:r>
      <w:r>
        <w:rPr>
          <w:rFonts w:ascii="Times New Roman" w:eastAsia="Times New Roman" w:hAnsi="Times New Roman" w:cs="Times New Roman"/>
        </w:rPr>
        <w:t>, conforme as seguintes regras:</w:t>
      </w:r>
    </w:p>
    <w:p w14:paraId="2560D6F3" w14:textId="221981A9"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r w:rsidR="00650F08">
        <w:rPr>
          <w:rFonts w:ascii="Times New Roman" w:eastAsia="Times New Roman" w:hAnsi="Times New Roman" w:cs="Times New Roman"/>
        </w:rPr>
        <w:t xml:space="preserve">os recursos não utilizados </w:t>
      </w:r>
      <w:r w:rsidR="00476B0E">
        <w:rPr>
          <w:rFonts w:ascii="Times New Roman" w:eastAsia="Times New Roman" w:hAnsi="Times New Roman" w:cs="Times New Roman"/>
        </w:rPr>
        <w:t>neste edital 003/2023</w:t>
      </w:r>
      <w:r w:rsidR="00650F08">
        <w:rPr>
          <w:rFonts w:ascii="Times New Roman" w:eastAsia="Times New Roman" w:hAnsi="Times New Roman" w:cs="Times New Roman"/>
        </w:rPr>
        <w:t xml:space="preserve"> serão destinados aos projetos </w:t>
      </w:r>
      <w:r w:rsidR="00884908">
        <w:rPr>
          <w:rFonts w:ascii="Times New Roman" w:eastAsia="Times New Roman" w:hAnsi="Times New Roman" w:cs="Times New Roman"/>
        </w:rPr>
        <w:t>do edital 002/2023</w:t>
      </w:r>
      <w:r w:rsidR="00650F08">
        <w:rPr>
          <w:rFonts w:ascii="Times New Roman" w:eastAsia="Times New Roman" w:hAnsi="Times New Roman" w:cs="Times New Roman"/>
        </w:rPr>
        <w:t xml:space="preserve">, de forma igualitária para todos os classificados. </w:t>
      </w:r>
    </w:p>
    <w:p w14:paraId="4BF8776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16086941" w14:textId="77777777" w:rsidR="003576C1" w:rsidRDefault="00000000" w:rsidP="007A47B5">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​​14. ETAPA DE HABILITAÇÃO </w:t>
      </w:r>
    </w:p>
    <w:p w14:paraId="3A7F61E2"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 Finalizada a etapa de análise de mérito cultural, o proponente do projeto contemplado deverá, no prazo até dia 27 de outubro de 2023, no horário das 16h, apresentar os seguintes documentos, conforme sua natureza jurídica:</w:t>
      </w:r>
    </w:p>
    <w:p w14:paraId="43DAF9E3"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14.1.1 PESSOA FÍSICA</w:t>
      </w:r>
    </w:p>
    <w:p w14:paraId="42B14AB0"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relativos a </w:t>
      </w:r>
      <w:proofErr w:type="spellStart"/>
      <w:r w:rsidRPr="003D61F9">
        <w:rPr>
          <w:rFonts w:ascii="Times New Roman" w:eastAsia="Times New Roman" w:hAnsi="Times New Roman" w:cs="Times New Roman"/>
        </w:rPr>
        <w:t>créditos</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tributários</w:t>
      </w:r>
      <w:proofErr w:type="spellEnd"/>
      <w:r w:rsidRPr="003D61F9">
        <w:rPr>
          <w:rFonts w:ascii="Times New Roman" w:eastAsia="Times New Roman" w:hAnsi="Times New Roman" w:cs="Times New Roman"/>
        </w:rPr>
        <w:t xml:space="preserve"> federais e Dívida Ativa da </w:t>
      </w:r>
      <w:proofErr w:type="spellStart"/>
      <w:r w:rsidRPr="003D61F9">
        <w:rPr>
          <w:rFonts w:ascii="Times New Roman" w:eastAsia="Times New Roman" w:hAnsi="Times New Roman" w:cs="Times New Roman"/>
        </w:rPr>
        <w:t>União</w:t>
      </w:r>
      <w:proofErr w:type="spellEnd"/>
      <w:r w:rsidRPr="003D61F9">
        <w:rPr>
          <w:rFonts w:ascii="Times New Roman" w:eastAsia="Times New Roman" w:hAnsi="Times New Roman" w:cs="Times New Roman"/>
        </w:rPr>
        <w:t>;</w:t>
      </w:r>
      <w:r w:rsidRPr="003D61F9">
        <w:rPr>
          <w:rFonts w:ascii="Times New Roman" w:eastAsia="Times New Roman" w:hAnsi="Times New Roman" w:cs="Times New Roman"/>
        </w:rPr>
        <w:br/>
        <w:t xml:space="preserve">II - certidões negativas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relativas aos créditos tributários estaduais e municipais.</w:t>
      </w:r>
      <w:r w:rsidRPr="003D61F9">
        <w:rPr>
          <w:rFonts w:ascii="Times New Roman" w:eastAsia="Times New Roman" w:hAnsi="Times New Roman" w:cs="Times New Roman"/>
          <w:color w:val="FF0000"/>
        </w:rPr>
        <w:t xml:space="preserve"> </w:t>
      </w:r>
    </w:p>
    <w:p w14:paraId="268B17E2"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trabalhistas - CNDT, emitida no site do Tribunal Superior do Trabalho; </w:t>
      </w:r>
    </w:p>
    <w:p w14:paraId="411FF9B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IV - </w:t>
      </w:r>
      <w:proofErr w:type="gramStart"/>
      <w:r w:rsidRPr="003D61F9">
        <w:rPr>
          <w:rFonts w:ascii="Times New Roman" w:eastAsia="Times New Roman" w:hAnsi="Times New Roman" w:cs="Times New Roman"/>
        </w:rPr>
        <w:t>comprovante</w:t>
      </w:r>
      <w:proofErr w:type="gramEnd"/>
      <w:r w:rsidRPr="003D61F9">
        <w:rPr>
          <w:rFonts w:ascii="Times New Roman" w:eastAsia="Times New Roman" w:hAnsi="Times New Roman" w:cs="Times New Roman"/>
        </w:rPr>
        <w:t xml:space="preserve"> de residência, por meio da apresentação de contas relativas à residência ou de declaração assinada pelo agente cultural.</w:t>
      </w:r>
    </w:p>
    <w:p w14:paraId="02BAC4CF"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14.1.2 PESSOA JURÍDICA</w:t>
      </w:r>
    </w:p>
    <w:p w14:paraId="521CF3F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 - </w:t>
      </w:r>
      <w:proofErr w:type="spellStart"/>
      <w:proofErr w:type="gramStart"/>
      <w:r w:rsidRPr="003D61F9">
        <w:rPr>
          <w:rFonts w:ascii="Times New Roman" w:eastAsia="Times New Roman" w:hAnsi="Times New Roman" w:cs="Times New Roman"/>
        </w:rPr>
        <w:t>inscrição</w:t>
      </w:r>
      <w:proofErr w:type="spellEnd"/>
      <w:proofErr w:type="gramEnd"/>
      <w:r w:rsidRPr="003D61F9">
        <w:rPr>
          <w:rFonts w:ascii="Times New Roman" w:eastAsia="Times New Roman" w:hAnsi="Times New Roman" w:cs="Times New Roman"/>
        </w:rPr>
        <w:t xml:space="preserve"> no cadastro nacional de pessoa </w:t>
      </w:r>
      <w:proofErr w:type="spellStart"/>
      <w:r w:rsidRPr="003D61F9">
        <w:rPr>
          <w:rFonts w:ascii="Times New Roman" w:eastAsia="Times New Roman" w:hAnsi="Times New Roman" w:cs="Times New Roman"/>
        </w:rPr>
        <w:t>jurídica</w:t>
      </w:r>
      <w:proofErr w:type="spellEnd"/>
      <w:r w:rsidRPr="003D61F9">
        <w:rPr>
          <w:rFonts w:ascii="Times New Roman" w:eastAsia="Times New Roman" w:hAnsi="Times New Roman" w:cs="Times New Roman"/>
        </w:rPr>
        <w:t xml:space="preserve"> - CNPJ, emitida no site da Secretaria da Receita Federal do Brasil;</w:t>
      </w:r>
    </w:p>
    <w:p w14:paraId="3BC74DF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 - </w:t>
      </w:r>
      <w:proofErr w:type="gramStart"/>
      <w:r w:rsidRPr="003D61F9">
        <w:rPr>
          <w:rFonts w:ascii="Times New Roman" w:eastAsia="Times New Roman" w:hAnsi="Times New Roman" w:cs="Times New Roman"/>
        </w:rPr>
        <w:t>atos</w:t>
      </w:r>
      <w:proofErr w:type="gramEnd"/>
      <w:r w:rsidRPr="003D61F9">
        <w:rPr>
          <w:rFonts w:ascii="Times New Roman" w:eastAsia="Times New Roman" w:hAnsi="Times New Roman" w:cs="Times New Roman"/>
        </w:rPr>
        <w:t xml:space="preserve"> constitutivos, qual seja o contrato social, nos casos de pessoas jurídicas com fins lucrativos, ou estatuto, nos casos de organizações da sociedade civil;</w:t>
      </w:r>
    </w:p>
    <w:p w14:paraId="6807501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III - </w:t>
      </w:r>
      <w:proofErr w:type="spellStart"/>
      <w:r w:rsidRPr="003D61F9">
        <w:rPr>
          <w:rFonts w:ascii="Times New Roman" w:eastAsia="Times New Roman" w:hAnsi="Times New Roman" w:cs="Times New Roman"/>
        </w:rPr>
        <w:t>certidão</w:t>
      </w:r>
      <w:proofErr w:type="spell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falência</w:t>
      </w:r>
      <w:proofErr w:type="spellEnd"/>
      <w:r w:rsidRPr="003D61F9">
        <w:rPr>
          <w:rFonts w:ascii="Times New Roman" w:eastAsia="Times New Roman" w:hAnsi="Times New Roman" w:cs="Times New Roman"/>
        </w:rPr>
        <w:t xml:space="preserve"> e </w:t>
      </w:r>
      <w:proofErr w:type="spellStart"/>
      <w:r w:rsidRPr="003D61F9">
        <w:rPr>
          <w:rFonts w:ascii="Times New Roman" w:eastAsia="Times New Roman" w:hAnsi="Times New Roman" w:cs="Times New Roman"/>
        </w:rPr>
        <w:t>recuperação</w:t>
      </w:r>
      <w:proofErr w:type="spellEnd"/>
      <w:r w:rsidRPr="003D61F9">
        <w:rPr>
          <w:rFonts w:ascii="Times New Roman" w:eastAsia="Times New Roman" w:hAnsi="Times New Roman" w:cs="Times New Roman"/>
        </w:rPr>
        <w:t xml:space="preserve"> judicial, expedida pelo Tribunal de </w:t>
      </w:r>
      <w:proofErr w:type="spellStart"/>
      <w:r w:rsidRPr="003D61F9">
        <w:rPr>
          <w:rFonts w:ascii="Times New Roman" w:eastAsia="Times New Roman" w:hAnsi="Times New Roman" w:cs="Times New Roman"/>
        </w:rPr>
        <w:t>Justiça</w:t>
      </w:r>
      <w:proofErr w:type="spellEnd"/>
      <w:r w:rsidRPr="003D61F9">
        <w:rPr>
          <w:rFonts w:ascii="Times New Roman" w:eastAsia="Times New Roman" w:hAnsi="Times New Roman" w:cs="Times New Roman"/>
        </w:rPr>
        <w:t xml:space="preserve"> estadual, nos casos de pessoas </w:t>
      </w:r>
      <w:proofErr w:type="spellStart"/>
      <w:r w:rsidRPr="003D61F9">
        <w:rPr>
          <w:rFonts w:ascii="Times New Roman" w:eastAsia="Times New Roman" w:hAnsi="Times New Roman" w:cs="Times New Roman"/>
        </w:rPr>
        <w:t>jurídicas</w:t>
      </w:r>
      <w:proofErr w:type="spellEnd"/>
      <w:r w:rsidRPr="003D61F9">
        <w:rPr>
          <w:rFonts w:ascii="Times New Roman" w:eastAsia="Times New Roman" w:hAnsi="Times New Roman" w:cs="Times New Roman"/>
        </w:rPr>
        <w:t xml:space="preserve"> com fins lucrativos;</w:t>
      </w:r>
    </w:p>
    <w:p w14:paraId="7B98DEF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IV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relativos a </w:t>
      </w:r>
      <w:proofErr w:type="spellStart"/>
      <w:r w:rsidRPr="003D61F9">
        <w:rPr>
          <w:rFonts w:ascii="Times New Roman" w:eastAsia="Times New Roman" w:hAnsi="Times New Roman" w:cs="Times New Roman"/>
        </w:rPr>
        <w:t>Créditos</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Tributários</w:t>
      </w:r>
      <w:proofErr w:type="spellEnd"/>
      <w:r w:rsidRPr="003D61F9">
        <w:rPr>
          <w:rFonts w:ascii="Times New Roman" w:eastAsia="Times New Roman" w:hAnsi="Times New Roman" w:cs="Times New Roman"/>
        </w:rPr>
        <w:t xml:space="preserve"> Federais e à </w:t>
      </w:r>
      <w:proofErr w:type="spellStart"/>
      <w:r w:rsidRPr="003D61F9">
        <w:rPr>
          <w:rFonts w:ascii="Times New Roman" w:eastAsia="Times New Roman" w:hAnsi="Times New Roman" w:cs="Times New Roman"/>
        </w:rPr>
        <w:t>Dívida</w:t>
      </w:r>
      <w:proofErr w:type="spellEnd"/>
      <w:r w:rsidRPr="003D61F9">
        <w:rPr>
          <w:rFonts w:ascii="Times New Roman" w:eastAsia="Times New Roman" w:hAnsi="Times New Roman" w:cs="Times New Roman"/>
        </w:rPr>
        <w:t xml:space="preserve"> Ativa da </w:t>
      </w:r>
      <w:proofErr w:type="spellStart"/>
      <w:r w:rsidRPr="003D61F9">
        <w:rPr>
          <w:rFonts w:ascii="Times New Roman" w:eastAsia="Times New Roman" w:hAnsi="Times New Roman" w:cs="Times New Roman"/>
        </w:rPr>
        <w:t>União</w:t>
      </w:r>
      <w:proofErr w:type="spellEnd"/>
      <w:r w:rsidRPr="003D61F9">
        <w:rPr>
          <w:rFonts w:ascii="Times New Roman" w:eastAsia="Times New Roman" w:hAnsi="Times New Roman" w:cs="Times New Roman"/>
        </w:rPr>
        <w:t>;</w:t>
      </w:r>
      <w:r w:rsidRPr="003D61F9">
        <w:rPr>
          <w:rFonts w:ascii="Times New Roman" w:eastAsia="Times New Roman" w:hAnsi="Times New Roman" w:cs="Times New Roman"/>
        </w:rPr>
        <w:br/>
        <w:t xml:space="preserve">V - certidões negativas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estaduais e municipais.VI - certificado de regularidade do Fundo de Garantia do Tempo de </w:t>
      </w:r>
      <w:proofErr w:type="spellStart"/>
      <w:r w:rsidRPr="003D61F9">
        <w:rPr>
          <w:rFonts w:ascii="Times New Roman" w:eastAsia="Times New Roman" w:hAnsi="Times New Roman" w:cs="Times New Roman"/>
        </w:rPr>
        <w:t>Serviço</w:t>
      </w:r>
      <w:proofErr w:type="spellEnd"/>
      <w:r w:rsidRPr="003D61F9">
        <w:rPr>
          <w:rFonts w:ascii="Times New Roman" w:eastAsia="Times New Roman" w:hAnsi="Times New Roman" w:cs="Times New Roman"/>
        </w:rPr>
        <w:t xml:space="preserve"> - CRF/FGTS;</w:t>
      </w:r>
    </w:p>
    <w:p w14:paraId="32ADBA2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VII - </w:t>
      </w:r>
      <w:proofErr w:type="spellStart"/>
      <w:r w:rsidRPr="003D61F9">
        <w:rPr>
          <w:rFonts w:ascii="Times New Roman" w:eastAsia="Times New Roman" w:hAnsi="Times New Roman" w:cs="Times New Roman"/>
        </w:rPr>
        <w:t>certidão</w:t>
      </w:r>
      <w:proofErr w:type="spell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trabalhistas - CNDT, emitida no site do Tribunal Superior do Trabalho; </w:t>
      </w:r>
    </w:p>
    <w:p w14:paraId="4DCBA56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14.2 As </w:t>
      </w:r>
      <w:proofErr w:type="spellStart"/>
      <w:r w:rsidRPr="003D61F9">
        <w:rPr>
          <w:rFonts w:ascii="Times New Roman" w:eastAsia="Times New Roman" w:hAnsi="Times New Roman" w:cs="Times New Roman"/>
        </w:rPr>
        <w:t>certidões</w:t>
      </w:r>
      <w:proofErr w:type="spellEnd"/>
      <w:r w:rsidRPr="003D61F9">
        <w:rPr>
          <w:rFonts w:ascii="Times New Roman" w:eastAsia="Times New Roman" w:hAnsi="Times New Roman" w:cs="Times New Roman"/>
        </w:rPr>
        <w:t xml:space="preserve"> positivas com efeito de negativas </w:t>
      </w:r>
      <w:proofErr w:type="spellStart"/>
      <w:r w:rsidRPr="003D61F9">
        <w:rPr>
          <w:rFonts w:ascii="Times New Roman" w:eastAsia="Times New Roman" w:hAnsi="Times New Roman" w:cs="Times New Roman"/>
        </w:rPr>
        <w:t>servirão</w:t>
      </w:r>
      <w:proofErr w:type="spellEnd"/>
      <w:r w:rsidRPr="003D61F9">
        <w:rPr>
          <w:rFonts w:ascii="Times New Roman" w:eastAsia="Times New Roman" w:hAnsi="Times New Roman" w:cs="Times New Roman"/>
        </w:rPr>
        <w:t xml:space="preserve"> como </w:t>
      </w:r>
      <w:proofErr w:type="spellStart"/>
      <w:r w:rsidRPr="003D61F9">
        <w:rPr>
          <w:rFonts w:ascii="Times New Roman" w:eastAsia="Times New Roman" w:hAnsi="Times New Roman" w:cs="Times New Roman"/>
        </w:rPr>
        <w:t>certidões</w:t>
      </w:r>
      <w:proofErr w:type="spellEnd"/>
      <w:r w:rsidRPr="003D61F9">
        <w:rPr>
          <w:rFonts w:ascii="Times New Roman" w:eastAsia="Times New Roman" w:hAnsi="Times New Roman" w:cs="Times New Roman"/>
        </w:rPr>
        <w:t xml:space="preserve"> negativas, desde que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haja </w:t>
      </w:r>
      <w:proofErr w:type="spellStart"/>
      <w:r w:rsidRPr="003D61F9">
        <w:rPr>
          <w:rFonts w:ascii="Times New Roman" w:eastAsia="Times New Roman" w:hAnsi="Times New Roman" w:cs="Times New Roman"/>
        </w:rPr>
        <w:t>referência</w:t>
      </w:r>
      <w:proofErr w:type="spellEnd"/>
      <w:r w:rsidRPr="003D61F9">
        <w:rPr>
          <w:rFonts w:ascii="Times New Roman" w:eastAsia="Times New Roman" w:hAnsi="Times New Roman" w:cs="Times New Roman"/>
        </w:rPr>
        <w:t xml:space="preserve"> expressa de impossibilidade de celebrar instrumentos </w:t>
      </w:r>
      <w:proofErr w:type="spellStart"/>
      <w:r w:rsidRPr="003D61F9">
        <w:rPr>
          <w:rFonts w:ascii="Times New Roman" w:eastAsia="Times New Roman" w:hAnsi="Times New Roman" w:cs="Times New Roman"/>
        </w:rPr>
        <w:t>jurídicos</w:t>
      </w:r>
      <w:proofErr w:type="spellEnd"/>
      <w:r w:rsidRPr="003D61F9">
        <w:rPr>
          <w:rFonts w:ascii="Times New Roman" w:eastAsia="Times New Roman" w:hAnsi="Times New Roman" w:cs="Times New Roman"/>
        </w:rPr>
        <w:t xml:space="preserve"> com a </w:t>
      </w:r>
      <w:proofErr w:type="spellStart"/>
      <w:r w:rsidRPr="003D61F9">
        <w:rPr>
          <w:rFonts w:ascii="Times New Roman" w:eastAsia="Times New Roman" w:hAnsi="Times New Roman" w:cs="Times New Roman"/>
        </w:rPr>
        <w:t>administração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pública</w:t>
      </w:r>
      <w:proofErr w:type="spellEnd"/>
      <w:r w:rsidRPr="003D61F9">
        <w:rPr>
          <w:rFonts w:ascii="Times New Roman" w:eastAsia="Times New Roman" w:hAnsi="Times New Roman" w:cs="Times New Roman"/>
        </w:rPr>
        <w:t>.</w:t>
      </w:r>
    </w:p>
    <w:p w14:paraId="1895AA47"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14.3 Contra a </w:t>
      </w:r>
      <w:proofErr w:type="spellStart"/>
      <w:r w:rsidRPr="003D61F9">
        <w:rPr>
          <w:rFonts w:ascii="Times New Roman" w:eastAsia="Times New Roman" w:hAnsi="Times New Roman" w:cs="Times New Roman"/>
        </w:rPr>
        <w:t>decisão</w:t>
      </w:r>
      <w:proofErr w:type="spellEnd"/>
      <w:r w:rsidRPr="003D61F9">
        <w:rPr>
          <w:rFonts w:ascii="Times New Roman" w:eastAsia="Times New Roman" w:hAnsi="Times New Roman" w:cs="Times New Roman"/>
        </w:rPr>
        <w:t xml:space="preserve"> da fase de </w:t>
      </w:r>
      <w:proofErr w:type="spellStart"/>
      <w:r w:rsidRPr="003D61F9">
        <w:rPr>
          <w:rFonts w:ascii="Times New Roman" w:eastAsia="Times New Roman" w:hAnsi="Times New Roman" w:cs="Times New Roman"/>
        </w:rPr>
        <w:t>habilitação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cabera</w:t>
      </w:r>
      <w:proofErr w:type="spellEnd"/>
      <w:r w:rsidRPr="003D61F9">
        <w:rPr>
          <w:rFonts w:ascii="Times New Roman" w:eastAsia="Times New Roman" w:hAnsi="Times New Roman" w:cs="Times New Roman"/>
        </w:rPr>
        <w:t xml:space="preserve">́ recurso fundamentado e </w:t>
      </w:r>
      <w:proofErr w:type="spellStart"/>
      <w:r w:rsidRPr="003D61F9">
        <w:rPr>
          <w:rFonts w:ascii="Times New Roman" w:eastAsia="Times New Roman" w:hAnsi="Times New Roman" w:cs="Times New Roman"/>
        </w:rPr>
        <w:t>específico</w:t>
      </w:r>
      <w:proofErr w:type="spellEnd"/>
      <w:r w:rsidRPr="003D61F9">
        <w:rPr>
          <w:rFonts w:ascii="Times New Roman" w:eastAsia="Times New Roman" w:hAnsi="Times New Roman" w:cs="Times New Roman"/>
        </w:rPr>
        <w:t xml:space="preserve"> destinado ao Setor Jurídico do Município de Anchieta/SC.</w:t>
      </w:r>
    </w:p>
    <w:p w14:paraId="40B2264E"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14.4 Os recursos de trata o item 14.3 </w:t>
      </w:r>
      <w:proofErr w:type="spellStart"/>
      <w:r w:rsidRPr="003D61F9">
        <w:rPr>
          <w:rFonts w:ascii="Times New Roman" w:eastAsia="Times New Roman" w:hAnsi="Times New Roman" w:cs="Times New Roman"/>
        </w:rPr>
        <w:t>deverão</w:t>
      </w:r>
      <w:proofErr w:type="spellEnd"/>
      <w:r w:rsidRPr="003D61F9">
        <w:rPr>
          <w:rFonts w:ascii="Times New Roman" w:eastAsia="Times New Roman" w:hAnsi="Times New Roman" w:cs="Times New Roman"/>
        </w:rPr>
        <w:t xml:space="preserve"> ser apresentados no prazo de 3 dias úteis a contar da </w:t>
      </w:r>
      <w:proofErr w:type="spellStart"/>
      <w:r w:rsidRPr="003D61F9">
        <w:rPr>
          <w:rFonts w:ascii="Times New Roman" w:eastAsia="Times New Roman" w:hAnsi="Times New Roman" w:cs="Times New Roman"/>
        </w:rPr>
        <w:t>publicação</w:t>
      </w:r>
      <w:proofErr w:type="spellEnd"/>
      <w:r w:rsidRPr="003D61F9">
        <w:rPr>
          <w:rFonts w:ascii="Times New Roman" w:eastAsia="Times New Roman" w:hAnsi="Times New Roman" w:cs="Times New Roman"/>
        </w:rPr>
        <w:t xml:space="preserve"> do resultado, considerando-se para </w:t>
      </w:r>
      <w:proofErr w:type="spellStart"/>
      <w:r w:rsidRPr="003D61F9">
        <w:rPr>
          <w:rFonts w:ascii="Times New Roman" w:eastAsia="Times New Roman" w:hAnsi="Times New Roman" w:cs="Times New Roman"/>
        </w:rPr>
        <w:t>início</w:t>
      </w:r>
      <w:proofErr w:type="spellEnd"/>
      <w:r w:rsidRPr="003D61F9">
        <w:rPr>
          <w:rFonts w:ascii="Times New Roman" w:eastAsia="Times New Roman" w:hAnsi="Times New Roman" w:cs="Times New Roman"/>
        </w:rPr>
        <w:t xml:space="preserve"> da contagem o primeiro dia </w:t>
      </w:r>
      <w:proofErr w:type="spellStart"/>
      <w:r w:rsidRPr="003D61F9">
        <w:rPr>
          <w:rFonts w:ascii="Times New Roman" w:eastAsia="Times New Roman" w:hAnsi="Times New Roman" w:cs="Times New Roman"/>
        </w:rPr>
        <w:t>útil</w:t>
      </w:r>
      <w:proofErr w:type="spellEnd"/>
      <w:r w:rsidRPr="003D61F9">
        <w:rPr>
          <w:rFonts w:ascii="Times New Roman" w:eastAsia="Times New Roman" w:hAnsi="Times New Roman" w:cs="Times New Roman"/>
        </w:rPr>
        <w:t xml:space="preserve"> posterior à </w:t>
      </w:r>
      <w:proofErr w:type="spellStart"/>
      <w:r w:rsidRPr="003D61F9">
        <w:rPr>
          <w:rFonts w:ascii="Times New Roman" w:eastAsia="Times New Roman" w:hAnsi="Times New Roman" w:cs="Times New Roman"/>
        </w:rPr>
        <w:t>publicação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cabendo recurso administrativo da </w:t>
      </w:r>
      <w:proofErr w:type="spellStart"/>
      <w:r w:rsidRPr="003D61F9">
        <w:rPr>
          <w:rFonts w:ascii="Times New Roman" w:eastAsia="Times New Roman" w:hAnsi="Times New Roman" w:cs="Times New Roman"/>
        </w:rPr>
        <w:t>decisão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após</w:t>
      </w:r>
      <w:proofErr w:type="spellEnd"/>
      <w:r w:rsidRPr="003D61F9">
        <w:rPr>
          <w:rFonts w:ascii="Times New Roman" w:eastAsia="Times New Roman" w:hAnsi="Times New Roman" w:cs="Times New Roman"/>
        </w:rPr>
        <w:t xml:space="preserve"> esta fase.</w:t>
      </w:r>
    </w:p>
    <w:p w14:paraId="0D74673D"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14.5 Os recursos apresentados </w:t>
      </w:r>
      <w:proofErr w:type="spellStart"/>
      <w:r w:rsidRPr="003D61F9">
        <w:rPr>
          <w:rFonts w:ascii="Times New Roman" w:eastAsia="Times New Roman" w:hAnsi="Times New Roman" w:cs="Times New Roman"/>
        </w:rPr>
        <w:t>após</w:t>
      </w:r>
      <w:proofErr w:type="spellEnd"/>
      <w:r w:rsidRPr="003D61F9">
        <w:rPr>
          <w:rFonts w:ascii="Times New Roman" w:eastAsia="Times New Roman" w:hAnsi="Times New Roman" w:cs="Times New Roman"/>
        </w:rPr>
        <w:t xml:space="preserve"> o prazo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serão</w:t>
      </w:r>
      <w:proofErr w:type="spellEnd"/>
      <w:r w:rsidRPr="003D61F9">
        <w:rPr>
          <w:rFonts w:ascii="Times New Roman" w:eastAsia="Times New Roman" w:hAnsi="Times New Roman" w:cs="Times New Roman"/>
        </w:rPr>
        <w:t xml:space="preserve"> avaliados.</w:t>
      </w:r>
    </w:p>
    <w:p w14:paraId="45A94E06" w14:textId="77777777" w:rsid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14.6 Caso o proponente esteja em débito com o ente público responsável pela seleção e com a União não será possível o recebimento dos recursos de que trata este Edital.</w:t>
      </w:r>
    </w:p>
    <w:p w14:paraId="7913F1ED" w14:textId="77777777" w:rsidR="00884908" w:rsidRPr="003D61F9" w:rsidRDefault="00884908" w:rsidP="003D61F9">
      <w:pPr>
        <w:spacing w:before="120" w:after="120" w:line="240" w:lineRule="auto"/>
        <w:ind w:left="142" w:right="120"/>
        <w:jc w:val="both"/>
        <w:rPr>
          <w:rFonts w:ascii="Times New Roman" w:eastAsia="Times New Roman" w:hAnsi="Times New Roman" w:cs="Times New Roman"/>
        </w:rPr>
      </w:pPr>
    </w:p>
    <w:p w14:paraId="489FA226" w14:textId="77777777" w:rsidR="003576C1" w:rsidRDefault="00000000" w:rsidP="003D61F9">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15. ASSINATURA DO TERMO DE EXECUÇÃO CULTURAL E RECEBIMENTO DOS RECURSOS </w:t>
      </w:r>
    </w:p>
    <w:p w14:paraId="43809CCF"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15.1 Finalizada a fase de habilitação, o agente cultural contemplado será convocado a assinar o Termo de Execução Cultural, conforme Anexo IV deste Edital, de forma presencial ou eletrônica.</w:t>
      </w:r>
    </w:p>
    <w:p w14:paraId="380C7D1A"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15.2 O Termo de Execução Cultural corresponde ao documento a ser assinado pelo agente cultural selecionado neste Edital e pelo Prefeito Municipal contendo as obrigações dos assinantes do Termo.</w:t>
      </w:r>
    </w:p>
    <w:p w14:paraId="5228285C"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lastRenderedPageBreak/>
        <w:t>15.3 Após a assinatura do Termo de Execução Cultural, o agente cultural receberá os recursos em conta bancária específica aberta para o recebimento dos recursos deste Edital, em desembolso único até 30 dias após a homologação do resultado final.</w:t>
      </w:r>
    </w:p>
    <w:p w14:paraId="69A12A0F"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15.4 O agente cultural deverá assinar o Termo de Execução Cultural de 30 de outubro ao dia 01 de novembro de 2023, sob pena de perda do apoio financeiro e convocação do suplente para assumir sua vaga.</w:t>
      </w:r>
    </w:p>
    <w:p w14:paraId="2BD0EB9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08E9CC1B" w14:textId="77777777" w:rsidR="003576C1" w:rsidRDefault="00000000" w:rsidP="002F7E7F">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16. DIVULGAÇÃO DOS PROJETOS</w:t>
      </w:r>
    </w:p>
    <w:p w14:paraId="0C47E4A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16.1 Os produtos artístico-culturais e as peças de divulgação dos projetos exibirão as marcas do Governo federal, de acordo com as orientações técnicas do manual de aplicação de marcas divulgado pelo Ministério da Cultura.</w:t>
      </w:r>
    </w:p>
    <w:p w14:paraId="3D1BA10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16.2 O material de divulgação dos projetos e seus produtos será disponibilizado em formatos acessíveis a pessoas com deficiência e conterá informações sobre os recursos de acessibilidade disponibilizados.</w:t>
      </w:r>
    </w:p>
    <w:p w14:paraId="67FD5285"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16.7 O material de divulgação dos projetos deve ter caráter educativo, informativo ou de orientação social, e não pode conter nomes, símbolos ou imagens que caracterizem promoção pessoal.</w:t>
      </w:r>
    </w:p>
    <w:p w14:paraId="7C53B55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261DD6C" w14:textId="77777777" w:rsidR="003576C1" w:rsidRDefault="00000000" w:rsidP="00B44F62">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17. MONITORAMENTO E AVALIAÇÃO DE RESULTADOS </w:t>
      </w:r>
    </w:p>
    <w:p w14:paraId="6F783EE4"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17.1 Os procedimentos de monitoramento e avaliação dos projetos culturais contemplados, assim como </w:t>
      </w:r>
      <w:proofErr w:type="spellStart"/>
      <w:r>
        <w:rPr>
          <w:rFonts w:ascii="Times New Roman" w:eastAsia="Times New Roman" w:hAnsi="Times New Roman" w:cs="Times New Roman"/>
        </w:rPr>
        <w:t>prestação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informação</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administração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w:t>
      </w:r>
      <w:proofErr w:type="spellEnd"/>
      <w:r>
        <w:rPr>
          <w:rFonts w:ascii="Times New Roman" w:eastAsia="Times New Roman" w:hAnsi="Times New Roman" w:cs="Times New Roman"/>
        </w:rPr>
        <w:t xml:space="preserve">, observarão o Decreto 11.453/2023 (Decreto de Fomento), que dispõe sobre os mecanismos de fomento do sistema de financiamento à cultura, observadas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exigências</w:t>
      </w:r>
      <w:proofErr w:type="spellEnd"/>
      <w:r>
        <w:rPr>
          <w:rFonts w:ascii="Times New Roman" w:eastAsia="Times New Roman" w:hAnsi="Times New Roman" w:cs="Times New Roman"/>
        </w:rPr>
        <w:t xml:space="preserve"> legais de </w:t>
      </w:r>
      <w:proofErr w:type="spellStart"/>
      <w:r>
        <w:rPr>
          <w:rFonts w:ascii="Times New Roman" w:eastAsia="Times New Roman" w:hAnsi="Times New Roman" w:cs="Times New Roman"/>
        </w:rPr>
        <w:t>simplificação</w:t>
      </w:r>
      <w:proofErr w:type="spellEnd"/>
      <w:r>
        <w:rPr>
          <w:rFonts w:ascii="Times New Roman" w:eastAsia="Times New Roman" w:hAnsi="Times New Roman" w:cs="Times New Roman"/>
        </w:rPr>
        <w:t xml:space="preserve"> e de foco no cumprimento do objeto.</w:t>
      </w:r>
    </w:p>
    <w:p w14:paraId="51C2B221" w14:textId="77777777" w:rsidR="004F4493" w:rsidRPr="004F4493" w:rsidRDefault="004F4493" w:rsidP="004F4493">
      <w:pPr>
        <w:spacing w:before="120" w:after="120" w:line="240" w:lineRule="auto"/>
        <w:ind w:left="142" w:right="120"/>
        <w:jc w:val="both"/>
        <w:rPr>
          <w:rFonts w:ascii="Times New Roman" w:eastAsia="Times New Roman" w:hAnsi="Times New Roman" w:cs="Times New Roman"/>
        </w:rPr>
      </w:pPr>
      <w:r w:rsidRPr="004F4493">
        <w:rPr>
          <w:rFonts w:ascii="Times New Roman" w:eastAsia="Times New Roman" w:hAnsi="Times New Roman" w:cs="Times New Roman"/>
        </w:rPr>
        <w:t>17.2 O agente cultural deve prestar contas por meio da apresentação do Relatório Final de Execução do Objeto, conforme documento constante no Anexo V. O Relatório Final de Execução do Objeto deve ser apresentado até 60 dias, conforme cronograma, anexo VIII, deste edital.</w:t>
      </w:r>
    </w:p>
    <w:p w14:paraId="04A820F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410439E1" w14:textId="77777777" w:rsidR="003576C1" w:rsidRDefault="00000000" w:rsidP="00166A7D">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18. DISPOSIÇÕES FINAIS</w:t>
      </w:r>
    </w:p>
    <w:p w14:paraId="5A2D4A66" w14:textId="23817A2E"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18.1 O acompanhamento de todas as etapas deste Edital e a observância quanto aos prazos </w:t>
      </w:r>
      <w:r w:rsidR="00C5375E">
        <w:rPr>
          <w:rFonts w:ascii="Times New Roman" w:eastAsia="Times New Roman" w:hAnsi="Times New Roman" w:cs="Times New Roman"/>
        </w:rPr>
        <w:t>é</w:t>
      </w:r>
      <w:r>
        <w:rPr>
          <w:rFonts w:ascii="Times New Roman" w:eastAsia="Times New Roman" w:hAnsi="Times New Roman" w:cs="Times New Roman"/>
        </w:rPr>
        <w:t xml:space="preserve"> de inteira responsabilidade dos proponentes. Para tanto, deve</w:t>
      </w:r>
      <w:r w:rsidR="00C5375E">
        <w:rPr>
          <w:rFonts w:ascii="Times New Roman" w:eastAsia="Times New Roman" w:hAnsi="Times New Roman" w:cs="Times New Roman"/>
        </w:rPr>
        <w:t>m</w:t>
      </w:r>
      <w:r>
        <w:rPr>
          <w:rFonts w:ascii="Times New Roman" w:eastAsia="Times New Roman" w:hAnsi="Times New Roman" w:cs="Times New Roman"/>
        </w:rPr>
        <w:t xml:space="preserve"> ficar atentos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publicações</w:t>
      </w:r>
      <w:proofErr w:type="spellEnd"/>
      <w:r>
        <w:rPr>
          <w:rFonts w:ascii="Times New Roman" w:eastAsia="Times New Roman" w:hAnsi="Times New Roman" w:cs="Times New Roman"/>
        </w:rPr>
        <w:t xml:space="preserve"> no site do </w:t>
      </w:r>
      <w:r w:rsidR="00C5375E">
        <w:rPr>
          <w:rFonts w:ascii="Times New Roman" w:eastAsia="Times New Roman" w:hAnsi="Times New Roman" w:cs="Times New Roman"/>
        </w:rPr>
        <w:t>Município</w:t>
      </w:r>
      <w:r>
        <w:rPr>
          <w:rFonts w:ascii="Times New Roman" w:eastAsia="Times New Roman" w:hAnsi="Times New Roman" w:cs="Times New Roman"/>
        </w:rPr>
        <w:t xml:space="preserve"> e nas </w:t>
      </w:r>
      <w:r w:rsidR="00C5375E">
        <w:rPr>
          <w:rFonts w:ascii="Times New Roman" w:eastAsia="Times New Roman" w:hAnsi="Times New Roman" w:cs="Times New Roman"/>
        </w:rPr>
        <w:t>mídias</w:t>
      </w:r>
      <w:r>
        <w:rPr>
          <w:rFonts w:ascii="Times New Roman" w:eastAsia="Times New Roman" w:hAnsi="Times New Roman" w:cs="Times New Roman"/>
        </w:rPr>
        <w:t xml:space="preserve"> sociais oficiais.</w:t>
      </w:r>
    </w:p>
    <w:p w14:paraId="168C06D8" w14:textId="6E5988F8"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18.2 O presente Edital e os seus anexos estão </w:t>
      </w:r>
      <w:r w:rsidR="00C5375E">
        <w:rPr>
          <w:rFonts w:ascii="Times New Roman" w:eastAsia="Times New Roman" w:hAnsi="Times New Roman" w:cs="Times New Roman"/>
        </w:rPr>
        <w:t>disponíveis</w:t>
      </w:r>
      <w:r>
        <w:rPr>
          <w:rFonts w:ascii="Times New Roman" w:eastAsia="Times New Roman" w:hAnsi="Times New Roman" w:cs="Times New Roman"/>
        </w:rPr>
        <w:t xml:space="preserve"> no site https://www.anchieta.sc.gov.br/.</w:t>
      </w:r>
    </w:p>
    <w:p w14:paraId="14EF5381" w14:textId="09848930"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18.3 Demais </w:t>
      </w:r>
      <w:r w:rsidR="00C5375E">
        <w:rPr>
          <w:rFonts w:ascii="Times New Roman" w:eastAsia="Times New Roman" w:hAnsi="Times New Roman" w:cs="Times New Roman"/>
        </w:rPr>
        <w:t>informações</w:t>
      </w:r>
      <w:r>
        <w:rPr>
          <w:rFonts w:ascii="Times New Roman" w:eastAsia="Times New Roman" w:hAnsi="Times New Roman" w:cs="Times New Roman"/>
        </w:rPr>
        <w:t xml:space="preserve"> podem ser obtidas </w:t>
      </w:r>
      <w:r w:rsidR="00C5375E">
        <w:rPr>
          <w:rFonts w:ascii="Times New Roman" w:eastAsia="Times New Roman" w:hAnsi="Times New Roman" w:cs="Times New Roman"/>
        </w:rPr>
        <w:t>através</w:t>
      </w:r>
      <w:r>
        <w:rPr>
          <w:rFonts w:ascii="Times New Roman" w:eastAsia="Times New Roman" w:hAnsi="Times New Roman" w:cs="Times New Roman"/>
        </w:rPr>
        <w:t xml:space="preserve"> do e-mail cultura@anchieta.sc.gov.br e telefone 49 3653-3200.</w:t>
      </w:r>
    </w:p>
    <w:p w14:paraId="3C6336D5" w14:textId="3777A07B"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18.4 Os casos omissos porventura existentes fica</w:t>
      </w:r>
      <w:r w:rsidR="00C5375E">
        <w:rPr>
          <w:rFonts w:ascii="Times New Roman" w:eastAsia="Times New Roman" w:hAnsi="Times New Roman" w:cs="Times New Roman"/>
        </w:rPr>
        <w:t>m</w:t>
      </w:r>
      <w:r>
        <w:rPr>
          <w:rFonts w:ascii="Times New Roman" w:eastAsia="Times New Roman" w:hAnsi="Times New Roman" w:cs="Times New Roman"/>
        </w:rPr>
        <w:t xml:space="preserve"> a cargo da Comissão de Julgamento e Seleção.</w:t>
      </w:r>
    </w:p>
    <w:p w14:paraId="453B615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18.5 Eventuais irregularidades relacionadas aos requisitos de participação, constatadas a qualquer tempo, implicarão na desclassificação do proponente. </w:t>
      </w:r>
    </w:p>
    <w:p w14:paraId="1212504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18.6 O proponente será o único responsável pela veracidade da proposta e documentos encaminhados, isentando o Município de Anchieta de qualquer responsabilidade civil ou penal. </w:t>
      </w:r>
    </w:p>
    <w:p w14:paraId="639D749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18.7 O apoio concedido por meio deste Edital poderá ser acumulado com recursos captados por meio de leis de incentivo fiscal e outros programas e/ou apoios federais, estaduais e municipais.</w:t>
      </w:r>
    </w:p>
    <w:p w14:paraId="2A8E16A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18.8 A inscrição implica no conhecimento e concordância dos termos e </w:t>
      </w:r>
      <w:proofErr w:type="spellStart"/>
      <w:r>
        <w:rPr>
          <w:rFonts w:ascii="Times New Roman" w:eastAsia="Times New Roman" w:hAnsi="Times New Roman" w:cs="Times New Roman"/>
        </w:rPr>
        <w:t>condições</w:t>
      </w:r>
      <w:proofErr w:type="spellEnd"/>
      <w:r>
        <w:rPr>
          <w:rFonts w:ascii="Times New Roman" w:eastAsia="Times New Roman" w:hAnsi="Times New Roman" w:cs="Times New Roman"/>
        </w:rPr>
        <w:t xml:space="preserve"> previstos neste Edital, na Lei Complementar 195/2022 (Lei Paulo Gustavo), no Decreto 11.525/2023 (Decreto Paulo Gustavo) e no Decreto 11.453/2023 (Decreto de Fomento).</w:t>
      </w:r>
    </w:p>
    <w:p w14:paraId="28476730" w14:textId="236EC7C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18.9 Compõem este Edital os seguintes anexos: </w:t>
      </w:r>
    </w:p>
    <w:p w14:paraId="54B1680E"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 - CATEGORIAS DE APOIO – AUDIOVISUAL</w:t>
      </w:r>
    </w:p>
    <w:p w14:paraId="34F1B349"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bCs/>
        </w:rPr>
      </w:pPr>
      <w:r w:rsidRPr="001C5999">
        <w:rPr>
          <w:rFonts w:ascii="Times New Roman" w:eastAsia="Times New Roman" w:hAnsi="Times New Roman" w:cs="Times New Roman"/>
          <w:b/>
          <w:bCs/>
        </w:rPr>
        <w:t>ANEXO II - FORMULÁRIO DE INSCRIÇÃO</w:t>
      </w:r>
    </w:p>
    <w:p w14:paraId="3777CBF7"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III - CRITÉRIOS UTILIZADOS NA AVALIAÇÃO DE MÉRITO CULTURAL</w:t>
      </w:r>
    </w:p>
    <w:p w14:paraId="09D89169"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IV - TERMO DE EXECUÇÃO CULTURAL</w:t>
      </w:r>
    </w:p>
    <w:p w14:paraId="544F11FB"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lastRenderedPageBreak/>
        <w:t>ANEXO V - RELATÓRIO DE EXECUÇÃO DO OBJETO</w:t>
      </w:r>
    </w:p>
    <w:p w14:paraId="7871A3CB"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VI - DECLARAÇÃO DE REPRESENTAÇÃO DE GRUPO OU COLETIVO</w:t>
      </w:r>
    </w:p>
    <w:p w14:paraId="3AA5AC3D"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VII - DECLARAÇÃO ÉTNICO-RACIAL</w:t>
      </w:r>
    </w:p>
    <w:p w14:paraId="00CD85FE"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rPr>
      </w:pPr>
      <w:r w:rsidRPr="001C5999">
        <w:rPr>
          <w:rFonts w:ascii="Times New Roman" w:eastAsia="Times New Roman" w:hAnsi="Times New Roman" w:cs="Times New Roman"/>
          <w:b/>
        </w:rPr>
        <w:t>ANEXO VIII - CRONOGRAMA</w:t>
      </w:r>
    </w:p>
    <w:p w14:paraId="2C356C23" w14:textId="02BE2C2D" w:rsidR="003576C1" w:rsidRDefault="003576C1" w:rsidP="00182D9A">
      <w:pPr>
        <w:spacing w:before="120" w:after="120" w:line="240" w:lineRule="auto"/>
        <w:ind w:left="120" w:right="118"/>
        <w:jc w:val="both"/>
        <w:rPr>
          <w:b/>
          <w:smallCaps/>
          <w:sz w:val="26"/>
          <w:szCs w:val="26"/>
        </w:rPr>
      </w:pPr>
    </w:p>
    <w:p w14:paraId="13C6A627" w14:textId="77777777" w:rsidR="003B6ED9" w:rsidRPr="003B6ED9" w:rsidRDefault="003B6ED9" w:rsidP="003B6ED9">
      <w:pPr>
        <w:spacing w:before="120" w:after="120" w:line="240" w:lineRule="auto"/>
        <w:ind w:left="-708" w:right="120"/>
        <w:jc w:val="right"/>
        <w:rPr>
          <w:rFonts w:ascii="Times New Roman" w:eastAsia="Times New Roman" w:hAnsi="Times New Roman" w:cs="Times New Roman"/>
          <w:shd w:val="clear" w:color="auto" w:fill="FFFFFF"/>
        </w:rPr>
      </w:pPr>
      <w:r w:rsidRPr="003B6ED9">
        <w:rPr>
          <w:rFonts w:ascii="Times New Roman" w:eastAsia="Times New Roman" w:hAnsi="Times New Roman" w:cs="Times New Roman"/>
          <w:shd w:val="clear" w:color="auto" w:fill="FFFFFF"/>
        </w:rPr>
        <w:t>Anchieta/SC, 28 de agosto de 2023.</w:t>
      </w:r>
    </w:p>
    <w:p w14:paraId="46E0D346" w14:textId="77777777" w:rsidR="003B6ED9" w:rsidRPr="003B6ED9" w:rsidRDefault="003B6ED9" w:rsidP="003B6ED9">
      <w:pPr>
        <w:spacing w:after="0" w:line="240" w:lineRule="auto"/>
        <w:ind w:left="-709" w:right="119"/>
        <w:jc w:val="center"/>
        <w:rPr>
          <w:rFonts w:ascii="Times New Roman" w:eastAsia="Times New Roman" w:hAnsi="Times New Roman" w:cs="Times New Roman"/>
          <w:b/>
          <w:bCs/>
          <w:shd w:val="clear" w:color="auto" w:fill="FFFFFF"/>
        </w:rPr>
      </w:pPr>
      <w:r w:rsidRPr="003B6ED9">
        <w:rPr>
          <w:rFonts w:ascii="Times New Roman" w:eastAsia="Times New Roman" w:hAnsi="Times New Roman" w:cs="Times New Roman"/>
          <w:b/>
          <w:bCs/>
          <w:shd w:val="clear" w:color="auto" w:fill="FFFFFF"/>
        </w:rPr>
        <w:t>IVAN JOSÉ CANCI</w:t>
      </w:r>
    </w:p>
    <w:p w14:paraId="3A160B9B" w14:textId="77777777" w:rsidR="003B6ED9" w:rsidRPr="003B6ED9" w:rsidRDefault="003B6ED9" w:rsidP="003B6ED9">
      <w:pPr>
        <w:spacing w:after="0" w:line="240" w:lineRule="auto"/>
        <w:ind w:left="-709" w:right="119"/>
        <w:jc w:val="center"/>
        <w:rPr>
          <w:rFonts w:ascii="Times New Roman" w:eastAsia="Times New Roman" w:hAnsi="Times New Roman" w:cs="Times New Roman"/>
          <w:shd w:val="clear" w:color="auto" w:fill="FF9900"/>
        </w:rPr>
      </w:pPr>
      <w:r w:rsidRPr="003B6ED9">
        <w:rPr>
          <w:rFonts w:ascii="Times New Roman" w:eastAsia="Times New Roman" w:hAnsi="Times New Roman" w:cs="Times New Roman"/>
          <w:shd w:val="clear" w:color="auto" w:fill="FFFFFF"/>
        </w:rPr>
        <w:t>Prefeito Municipal</w:t>
      </w:r>
    </w:p>
    <w:p w14:paraId="698E5102" w14:textId="77777777" w:rsidR="003B6ED9" w:rsidRDefault="003B6ED9" w:rsidP="00182D9A">
      <w:pPr>
        <w:spacing w:before="120" w:after="120" w:line="240" w:lineRule="auto"/>
        <w:ind w:left="120" w:right="118"/>
        <w:jc w:val="both"/>
        <w:rPr>
          <w:b/>
          <w:smallCaps/>
          <w:sz w:val="26"/>
          <w:szCs w:val="26"/>
        </w:rPr>
      </w:pPr>
    </w:p>
    <w:sectPr w:rsidR="003B6ED9" w:rsidSect="00714519">
      <w:headerReference w:type="default" r:id="rId9"/>
      <w:footerReference w:type="default" r:id="rId10"/>
      <w:pgSz w:w="11906" w:h="16838"/>
      <w:pgMar w:top="720" w:right="566" w:bottom="720" w:left="720" w:header="284" w:footer="2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AC88" w14:textId="77777777" w:rsidR="00FB7C65" w:rsidRDefault="00FB7C65">
      <w:pPr>
        <w:spacing w:after="0" w:line="240" w:lineRule="auto"/>
      </w:pPr>
      <w:r>
        <w:separator/>
      </w:r>
    </w:p>
  </w:endnote>
  <w:endnote w:type="continuationSeparator" w:id="0">
    <w:p w14:paraId="15AB1197" w14:textId="77777777" w:rsidR="00FB7C65" w:rsidRDefault="00FB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EBA7" w14:textId="3410C645" w:rsidR="003576C1" w:rsidRDefault="00182D9A" w:rsidP="00182D9A">
    <w:pPr>
      <w:jc w:val="center"/>
    </w:pPr>
    <w:r>
      <w:rPr>
        <w:noProof/>
      </w:rPr>
      <w:drawing>
        <wp:inline distT="0" distB="0" distL="0" distR="0" wp14:anchorId="0293018A" wp14:editId="6CFFE92B">
          <wp:extent cx="4044138" cy="529268"/>
          <wp:effectExtent l="0" t="0" r="0" b="4445"/>
          <wp:docPr id="95215802" name="Imagem 952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802" cy="5311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1B13" w14:textId="77777777" w:rsidR="00FB7C65" w:rsidRDefault="00FB7C65">
      <w:pPr>
        <w:spacing w:after="0" w:line="240" w:lineRule="auto"/>
      </w:pPr>
      <w:r>
        <w:separator/>
      </w:r>
    </w:p>
  </w:footnote>
  <w:footnote w:type="continuationSeparator" w:id="0">
    <w:p w14:paraId="44E0D091" w14:textId="77777777" w:rsidR="00FB7C65" w:rsidRDefault="00FB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B6C" w14:textId="4862D312" w:rsidR="00D17DE1" w:rsidRDefault="00D17DE1" w:rsidP="001C1BD4">
    <w:pPr>
      <w:pStyle w:val="Cabealho"/>
      <w:ind w:left="-567"/>
    </w:pPr>
    <w:r>
      <w:rPr>
        <w:b/>
        <w:noProof/>
        <w:sz w:val="20"/>
      </w:rPr>
      <w:drawing>
        <wp:inline distT="0" distB="0" distL="0" distR="0" wp14:anchorId="12482465" wp14:editId="27EED49B">
          <wp:extent cx="7377430" cy="883024"/>
          <wp:effectExtent l="0" t="0" r="0" b="0"/>
          <wp:docPr id="811322878" name="Imagem 8113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07812" cy="8866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C1"/>
    <w:rsid w:val="000D0369"/>
    <w:rsid w:val="00104CD3"/>
    <w:rsid w:val="00145519"/>
    <w:rsid w:val="00166A7D"/>
    <w:rsid w:val="00182D9A"/>
    <w:rsid w:val="001C1BD4"/>
    <w:rsid w:val="001C5999"/>
    <w:rsid w:val="002830FE"/>
    <w:rsid w:val="002F7E7F"/>
    <w:rsid w:val="003576C1"/>
    <w:rsid w:val="003B6ED9"/>
    <w:rsid w:val="003B7E63"/>
    <w:rsid w:val="003D61F9"/>
    <w:rsid w:val="004469BE"/>
    <w:rsid w:val="00476B0E"/>
    <w:rsid w:val="00490192"/>
    <w:rsid w:val="004D7A35"/>
    <w:rsid w:val="004F4493"/>
    <w:rsid w:val="005838A0"/>
    <w:rsid w:val="00650F08"/>
    <w:rsid w:val="0068405C"/>
    <w:rsid w:val="00714519"/>
    <w:rsid w:val="007A47B5"/>
    <w:rsid w:val="00815246"/>
    <w:rsid w:val="00884908"/>
    <w:rsid w:val="008B0EEF"/>
    <w:rsid w:val="009A0D16"/>
    <w:rsid w:val="009B78D3"/>
    <w:rsid w:val="00A61AD9"/>
    <w:rsid w:val="00A92A77"/>
    <w:rsid w:val="00B44F62"/>
    <w:rsid w:val="00C5375E"/>
    <w:rsid w:val="00D17DE1"/>
    <w:rsid w:val="00E26AA5"/>
    <w:rsid w:val="00F148F4"/>
    <w:rsid w:val="00F96271"/>
    <w:rsid w:val="00FB7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B60E"/>
  <w15:docId w15:val="{2CCDA6EF-8BD3-4E23-8628-5137E57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C59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999"/>
  </w:style>
  <w:style w:type="paragraph" w:styleId="Rodap">
    <w:name w:val="footer"/>
    <w:basedOn w:val="Normal"/>
    <w:link w:val="RodapChar"/>
    <w:uiPriority w:val="99"/>
    <w:unhideWhenUsed/>
    <w:rsid w:val="001C5999"/>
    <w:pPr>
      <w:tabs>
        <w:tab w:val="center" w:pos="4252"/>
        <w:tab w:val="right" w:pos="8504"/>
      </w:tabs>
      <w:spacing w:after="0" w:line="240" w:lineRule="auto"/>
    </w:pPr>
  </w:style>
  <w:style w:type="character" w:customStyle="1" w:styleId="RodapChar">
    <w:name w:val="Rodapé Char"/>
    <w:basedOn w:val="Fontepargpadro"/>
    <w:link w:val="Rodap"/>
    <w:uiPriority w:val="99"/>
    <w:rsid w:val="001C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hCnF2ucu3gPt49LbOchJQFzew==">CgMxLjAyCGguZ2pkZ3hzOAByITF6N0Rzb3JrOGhtOThTUzJnVnFSdnFtM1lvVW44ckVfYw==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3587</Words>
  <Characters>19372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Asus</cp:lastModifiedBy>
  <cp:revision>41</cp:revision>
  <dcterms:created xsi:type="dcterms:W3CDTF">2023-06-29T15:24:00Z</dcterms:created>
  <dcterms:modified xsi:type="dcterms:W3CDTF">2023-10-18T20:55:00Z</dcterms:modified>
</cp:coreProperties>
</file>