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22D8" w14:textId="77777777" w:rsidR="00917A04" w:rsidRPr="00EC29B1" w:rsidRDefault="00000000" w:rsidP="00F50E13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</w:rPr>
      </w:pPr>
      <w:bookmarkStart w:id="0" w:name="_Hlk144122568"/>
      <w:r w:rsidRPr="00EC29B1">
        <w:rPr>
          <w:rFonts w:ascii="Times New Roman" w:eastAsia="Times New Roman" w:hAnsi="Times New Roman" w:cs="Times New Roman"/>
          <w:b/>
        </w:rPr>
        <w:t>TERMO DE EXECUÇÃO CULTURAL</w:t>
      </w:r>
    </w:p>
    <w:bookmarkEnd w:id="0"/>
    <w:p w14:paraId="6910B154" w14:textId="4294EEBF" w:rsidR="00917A04" w:rsidRPr="00EC29B1" w:rsidRDefault="00000000" w:rsidP="00F50E13">
      <w:pPr>
        <w:spacing w:after="12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TERMO DE EXECUÇÃO CULTURAL </w:t>
      </w:r>
      <w:r w:rsidR="003E72D9" w:rsidRPr="00EC29B1">
        <w:rPr>
          <w:rFonts w:ascii="Times New Roman" w:eastAsia="Times New Roman" w:hAnsi="Times New Roman" w:cs="Times New Roman"/>
        </w:rPr>
        <w:t>n</w:t>
      </w:r>
      <w:r w:rsidRPr="00EC29B1">
        <w:rPr>
          <w:rFonts w:ascii="Times New Roman" w:eastAsia="Times New Roman" w:hAnsi="Times New Roman" w:cs="Times New Roman"/>
        </w:rPr>
        <w:t xml:space="preserve">º </w:t>
      </w:r>
      <w:r w:rsidR="00B31228" w:rsidRPr="00EC29B1">
        <w:rPr>
          <w:rFonts w:ascii="Times New Roman" w:eastAsia="Times New Roman" w:hAnsi="Times New Roman" w:cs="Times New Roman"/>
        </w:rPr>
        <w:t>00</w:t>
      </w:r>
      <w:r w:rsidR="004B6E6B" w:rsidRPr="00EC29B1">
        <w:rPr>
          <w:rFonts w:ascii="Times New Roman" w:eastAsia="Times New Roman" w:hAnsi="Times New Roman" w:cs="Times New Roman"/>
        </w:rPr>
        <w:t>4</w:t>
      </w:r>
      <w:r w:rsidRPr="00EC29B1">
        <w:rPr>
          <w:rFonts w:ascii="Times New Roman" w:eastAsia="Times New Roman" w:hAnsi="Times New Roman" w:cs="Times New Roman"/>
        </w:rPr>
        <w:t xml:space="preserve">/2023 TENDO POR OBJETO A CONCESSÃO DE APOIO FINANCEIRO A AÇÕES CULTURAIS CONTEMPLADAS PELO EDITAL nº </w:t>
      </w:r>
      <w:r w:rsidR="00731836" w:rsidRPr="00EC29B1">
        <w:rPr>
          <w:rFonts w:ascii="Times New Roman" w:eastAsia="Times New Roman" w:hAnsi="Times New Roman" w:cs="Times New Roman"/>
        </w:rPr>
        <w:t>00</w:t>
      </w:r>
      <w:r w:rsidR="00B31228" w:rsidRPr="00EC29B1">
        <w:rPr>
          <w:rFonts w:ascii="Times New Roman" w:eastAsia="Times New Roman" w:hAnsi="Times New Roman" w:cs="Times New Roman"/>
        </w:rPr>
        <w:t>2</w:t>
      </w:r>
      <w:r w:rsidRPr="00EC29B1">
        <w:rPr>
          <w:rFonts w:ascii="Times New Roman" w:eastAsia="Times New Roman" w:hAnsi="Times New Roman" w:cs="Times New Roman"/>
        </w:rPr>
        <w:t>/2023</w:t>
      </w:r>
      <w:r w:rsidRPr="00EC29B1">
        <w:rPr>
          <w:rFonts w:ascii="Times New Roman" w:eastAsia="Times New Roman" w:hAnsi="Times New Roman" w:cs="Times New Roman"/>
          <w:i/>
        </w:rPr>
        <w:t>,</w:t>
      </w:r>
      <w:r w:rsidRPr="00EC29B1">
        <w:rPr>
          <w:rFonts w:ascii="Times New Roman" w:eastAsia="Times New Roman" w:hAnsi="Times New Roman" w:cs="Times New Roman"/>
        </w:rPr>
        <w:t xml:space="preserve"> NOS TERMOS DA LEI COMPLEMENTAR </w:t>
      </w:r>
      <w:r w:rsidR="003E72D9" w:rsidRPr="00EC29B1">
        <w:rPr>
          <w:rFonts w:ascii="Times New Roman" w:eastAsia="Times New Roman" w:hAnsi="Times New Roman" w:cs="Times New Roman"/>
        </w:rPr>
        <w:t>n</w:t>
      </w:r>
      <w:r w:rsidRPr="00EC29B1">
        <w:rPr>
          <w:rFonts w:ascii="Times New Roman" w:eastAsia="Times New Roman" w:hAnsi="Times New Roman" w:cs="Times New Roman"/>
        </w:rPr>
        <w:t xml:space="preserve">º 195/2022 (LEI PAULO GUSTAVO), DO DECRETO </w:t>
      </w:r>
      <w:r w:rsidR="003E72D9" w:rsidRPr="00EC29B1">
        <w:rPr>
          <w:rFonts w:ascii="Times New Roman" w:eastAsia="Times New Roman" w:hAnsi="Times New Roman" w:cs="Times New Roman"/>
        </w:rPr>
        <w:t>nº</w:t>
      </w:r>
      <w:r w:rsidRPr="00EC29B1">
        <w:rPr>
          <w:rFonts w:ascii="Times New Roman" w:eastAsia="Times New Roman" w:hAnsi="Times New Roman" w:cs="Times New Roman"/>
        </w:rPr>
        <w:t xml:space="preserve"> 11.525/2023 (DECRETO PAULO GUSTAVO) E DO DECRETO </w:t>
      </w:r>
      <w:r w:rsidR="003E72D9" w:rsidRPr="00EC29B1">
        <w:rPr>
          <w:rFonts w:ascii="Times New Roman" w:eastAsia="Times New Roman" w:hAnsi="Times New Roman" w:cs="Times New Roman"/>
        </w:rPr>
        <w:t>nº</w:t>
      </w:r>
      <w:r w:rsidRPr="00EC29B1">
        <w:rPr>
          <w:rFonts w:ascii="Times New Roman" w:eastAsia="Times New Roman" w:hAnsi="Times New Roman" w:cs="Times New Roman"/>
        </w:rPr>
        <w:t>11.453/2023 (DECRETO DE FOMENTO).</w:t>
      </w:r>
    </w:p>
    <w:p w14:paraId="406FD3D5" w14:textId="77777777" w:rsidR="00917A04" w:rsidRPr="00EC29B1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29B1">
        <w:rPr>
          <w:rFonts w:ascii="Times New Roman" w:eastAsia="Times New Roman" w:hAnsi="Times New Roman" w:cs="Times New Roman"/>
          <w:b/>
        </w:rPr>
        <w:t>1. PARTES</w:t>
      </w:r>
    </w:p>
    <w:p w14:paraId="1D1E76EF" w14:textId="347C5EE5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1.1 O MUNICIPIO DE ANCHIETA, neste ato representado pelo Prefeito, Senhor(a) IVAN JOSÉ CANCI</w:t>
      </w:r>
      <w:r w:rsidRPr="00EC29B1">
        <w:rPr>
          <w:rFonts w:ascii="Times New Roman" w:eastAsia="Times New Roman" w:hAnsi="Times New Roman" w:cs="Times New Roman"/>
          <w:sz w:val="24"/>
          <w:szCs w:val="24"/>
        </w:rPr>
        <w:t>, brasileiro, portador da cédula de identidade RG n.º</w:t>
      </w:r>
      <w:r w:rsidR="00B31228" w:rsidRPr="00EC29B1">
        <w:rPr>
          <w:rFonts w:ascii="Times New Roman" w:eastAsia="Times New Roman" w:hAnsi="Times New Roman" w:cs="Times New Roman"/>
          <w:sz w:val="24"/>
          <w:szCs w:val="24"/>
        </w:rPr>
        <w:t>1.850.976</w:t>
      </w:r>
      <w:r w:rsidRPr="00EC29B1">
        <w:rPr>
          <w:rFonts w:ascii="Times New Roman" w:eastAsia="Times New Roman" w:hAnsi="Times New Roman" w:cs="Times New Roman"/>
          <w:sz w:val="24"/>
          <w:szCs w:val="24"/>
        </w:rPr>
        <w:t xml:space="preserve"> – SSP/SC e inscrito no CPF sob n.º </w:t>
      </w:r>
      <w:r w:rsidR="00B31228" w:rsidRPr="00EC29B1">
        <w:rPr>
          <w:rFonts w:ascii="Times New Roman" w:eastAsia="Times New Roman" w:hAnsi="Times New Roman" w:cs="Times New Roman"/>
          <w:sz w:val="24"/>
          <w:szCs w:val="24"/>
        </w:rPr>
        <w:t>625.835.909-44</w:t>
      </w:r>
      <w:r w:rsidRPr="00EC29B1">
        <w:rPr>
          <w:rFonts w:ascii="Times New Roman" w:eastAsia="Times New Roman" w:hAnsi="Times New Roman" w:cs="Times New Roman"/>
          <w:sz w:val="24"/>
          <w:szCs w:val="24"/>
        </w:rPr>
        <w:t xml:space="preserve">, residente e domiciliado na Linha São Marcos, Município de Anchieta/SC </w:t>
      </w:r>
      <w:r w:rsidRPr="00EC29B1">
        <w:rPr>
          <w:rFonts w:ascii="Times New Roman" w:eastAsia="Times New Roman" w:hAnsi="Times New Roman" w:cs="Times New Roman"/>
        </w:rPr>
        <w:t xml:space="preserve"> e o(a) AGENTE CULTURAL,</w:t>
      </w:r>
      <w:r w:rsidR="006A449E" w:rsidRPr="00EC29B1">
        <w:rPr>
          <w:rFonts w:ascii="Times New Roman" w:eastAsia="Times New Roman" w:hAnsi="Times New Roman" w:cs="Times New Roman"/>
        </w:rPr>
        <w:t xml:space="preserve"> </w:t>
      </w:r>
      <w:r w:rsidR="004B6E6B" w:rsidRPr="00EC29B1">
        <w:rPr>
          <w:rFonts w:ascii="Times New Roman" w:eastAsia="Times New Roman" w:hAnsi="Times New Roman" w:cs="Times New Roman"/>
        </w:rPr>
        <w:t>CLEIDIANA WATTE</w:t>
      </w:r>
      <w:r w:rsidR="006A449E" w:rsidRPr="00EC29B1">
        <w:rPr>
          <w:rFonts w:ascii="Times New Roman" w:eastAsia="Times New Roman" w:hAnsi="Times New Roman" w:cs="Times New Roman"/>
        </w:rPr>
        <w:t xml:space="preserve">, </w:t>
      </w:r>
      <w:r w:rsidRPr="00EC29B1">
        <w:rPr>
          <w:rFonts w:ascii="Times New Roman" w:eastAsia="Times New Roman" w:hAnsi="Times New Roman" w:cs="Times New Roman"/>
        </w:rPr>
        <w:t xml:space="preserve">portador(a) do RG nº </w:t>
      </w:r>
      <w:r w:rsidR="004B6E6B" w:rsidRPr="00EC29B1">
        <w:rPr>
          <w:rFonts w:ascii="Times New Roman" w:eastAsia="Times New Roman" w:hAnsi="Times New Roman" w:cs="Times New Roman"/>
        </w:rPr>
        <w:t>4.016.734</w:t>
      </w:r>
      <w:r w:rsidRPr="00EC29B1">
        <w:rPr>
          <w:rFonts w:ascii="Times New Roman" w:eastAsia="Times New Roman" w:hAnsi="Times New Roman" w:cs="Times New Roman"/>
        </w:rPr>
        <w:t xml:space="preserve">, expedida em </w:t>
      </w:r>
      <w:r w:rsidR="006A449E" w:rsidRPr="00EC29B1">
        <w:rPr>
          <w:rFonts w:ascii="Times New Roman" w:eastAsia="Times New Roman" w:hAnsi="Times New Roman" w:cs="Times New Roman"/>
        </w:rPr>
        <w:t>SSP/SC</w:t>
      </w:r>
      <w:r w:rsidRPr="00EC29B1">
        <w:rPr>
          <w:rFonts w:ascii="Times New Roman" w:eastAsia="Times New Roman" w:hAnsi="Times New Roman" w:cs="Times New Roman"/>
        </w:rPr>
        <w:t xml:space="preserve">, CPF nº </w:t>
      </w:r>
      <w:r w:rsidR="004B6E6B" w:rsidRPr="00EC29B1">
        <w:rPr>
          <w:rFonts w:ascii="Times New Roman" w:eastAsia="Times New Roman" w:hAnsi="Times New Roman" w:cs="Times New Roman"/>
        </w:rPr>
        <w:t>025.966.979-20</w:t>
      </w:r>
      <w:r w:rsidRPr="00EC29B1">
        <w:rPr>
          <w:rFonts w:ascii="Times New Roman" w:eastAsia="Times New Roman" w:hAnsi="Times New Roman" w:cs="Times New Roman"/>
        </w:rPr>
        <w:t>, residente e domiciliado(a) à</w:t>
      </w:r>
      <w:r w:rsidR="006A449E" w:rsidRPr="00EC29B1">
        <w:rPr>
          <w:rFonts w:ascii="Times New Roman" w:eastAsia="Times New Roman" w:hAnsi="Times New Roman" w:cs="Times New Roman"/>
        </w:rPr>
        <w:t xml:space="preserve"> </w:t>
      </w:r>
      <w:r w:rsidR="004B6E6B" w:rsidRPr="00EC29B1">
        <w:rPr>
          <w:rFonts w:ascii="Times New Roman" w:eastAsia="Times New Roman" w:hAnsi="Times New Roman" w:cs="Times New Roman"/>
        </w:rPr>
        <w:t>Avenida Brasil, Centro do Município de Anchieta/SC</w:t>
      </w:r>
      <w:r w:rsidRPr="00EC29B1">
        <w:rPr>
          <w:rFonts w:ascii="Times New Roman" w:eastAsia="Times New Roman" w:hAnsi="Times New Roman" w:cs="Times New Roman"/>
        </w:rPr>
        <w:t xml:space="preserve">, CEP: </w:t>
      </w:r>
      <w:r w:rsidR="006A449E" w:rsidRPr="00EC29B1">
        <w:rPr>
          <w:rFonts w:ascii="Times New Roman" w:eastAsia="Times New Roman" w:hAnsi="Times New Roman" w:cs="Times New Roman"/>
        </w:rPr>
        <w:t>89.970-000</w:t>
      </w:r>
      <w:r w:rsidRPr="00EC29B1">
        <w:rPr>
          <w:rFonts w:ascii="Times New Roman" w:eastAsia="Times New Roman" w:hAnsi="Times New Roman" w:cs="Times New Roman"/>
        </w:rPr>
        <w:t>, telefones: (</w:t>
      </w:r>
      <w:r w:rsidR="006A449E" w:rsidRPr="00EC29B1">
        <w:rPr>
          <w:rFonts w:ascii="Times New Roman" w:eastAsia="Times New Roman" w:hAnsi="Times New Roman" w:cs="Times New Roman"/>
        </w:rPr>
        <w:t xml:space="preserve">49) </w:t>
      </w:r>
      <w:r w:rsidR="004B6E6B" w:rsidRPr="00EC29B1">
        <w:rPr>
          <w:rFonts w:ascii="Times New Roman" w:eastAsia="Times New Roman" w:hAnsi="Times New Roman" w:cs="Times New Roman"/>
        </w:rPr>
        <w:t>9 9011 3852</w:t>
      </w:r>
      <w:r w:rsidRPr="00EC29B1">
        <w:rPr>
          <w:rFonts w:ascii="Times New Roman" w:eastAsia="Times New Roman" w:hAnsi="Times New Roman" w:cs="Times New Roman"/>
        </w:rPr>
        <w:t>, resolvem firmar o presente Termo de Execução Cultural, de acordo com as seguintes condições:</w:t>
      </w:r>
    </w:p>
    <w:p w14:paraId="34C57F86" w14:textId="77777777" w:rsidR="00917A04" w:rsidRPr="00EC29B1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29B1">
        <w:rPr>
          <w:rFonts w:ascii="Times New Roman" w:eastAsia="Times New Roman" w:hAnsi="Times New Roman" w:cs="Times New Roman"/>
          <w:b/>
        </w:rPr>
        <w:t>2. PROCEDIMENTO</w:t>
      </w:r>
    </w:p>
    <w:p w14:paraId="17BA0336" w14:textId="1615C022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2.1 Este Termo de Execução Cultural é instrumento da modalidade de fomento à execução de ações culturais de que trata o inciso I do art. 8 do Decreto </w:t>
      </w:r>
      <w:r w:rsidR="003E72D9" w:rsidRPr="00EC29B1">
        <w:rPr>
          <w:rFonts w:ascii="Times New Roman" w:eastAsia="Times New Roman" w:hAnsi="Times New Roman" w:cs="Times New Roman"/>
        </w:rPr>
        <w:t xml:space="preserve">nº </w:t>
      </w:r>
      <w:r w:rsidRPr="00EC29B1">
        <w:rPr>
          <w:rFonts w:ascii="Times New Roman" w:eastAsia="Times New Roman" w:hAnsi="Times New Roman" w:cs="Times New Roman"/>
        </w:rPr>
        <w:t xml:space="preserve">11.453/2023, celebrado com agente cultural selecionado nos termos da LEI COMPLEMENTAR </w:t>
      </w:r>
      <w:r w:rsidR="003E72D9" w:rsidRPr="00EC29B1">
        <w:rPr>
          <w:rFonts w:ascii="Times New Roman" w:eastAsia="Times New Roman" w:hAnsi="Times New Roman" w:cs="Times New Roman"/>
        </w:rPr>
        <w:t>n</w:t>
      </w:r>
      <w:r w:rsidRPr="00EC29B1">
        <w:rPr>
          <w:rFonts w:ascii="Times New Roman" w:eastAsia="Times New Roman" w:hAnsi="Times New Roman" w:cs="Times New Roman"/>
        </w:rPr>
        <w:t xml:space="preserve">º 195/2022 (LEI PAULO GUSTAVO), DO DECRETO </w:t>
      </w:r>
      <w:r w:rsidR="003E72D9" w:rsidRPr="00EC29B1">
        <w:rPr>
          <w:rFonts w:ascii="Times New Roman" w:eastAsia="Times New Roman" w:hAnsi="Times New Roman" w:cs="Times New Roman"/>
        </w:rPr>
        <w:t>n</w:t>
      </w:r>
      <w:r w:rsidR="006A449E" w:rsidRPr="00EC29B1">
        <w:rPr>
          <w:rFonts w:ascii="Times New Roman" w:eastAsia="Times New Roman" w:hAnsi="Times New Roman" w:cs="Times New Roman"/>
        </w:rPr>
        <w:t>º</w:t>
      </w:r>
      <w:r w:rsidRPr="00EC29B1">
        <w:rPr>
          <w:rFonts w:ascii="Times New Roman" w:eastAsia="Times New Roman" w:hAnsi="Times New Roman" w:cs="Times New Roman"/>
        </w:rPr>
        <w:t xml:space="preserve"> 11.525/2023 (DECRETO PAULO GUSTAVO) E DO DECRETO </w:t>
      </w:r>
      <w:r w:rsidR="003E72D9" w:rsidRPr="00EC29B1">
        <w:rPr>
          <w:rFonts w:ascii="Times New Roman" w:eastAsia="Times New Roman" w:hAnsi="Times New Roman" w:cs="Times New Roman"/>
        </w:rPr>
        <w:t>n</w:t>
      </w:r>
      <w:r w:rsidR="006A449E" w:rsidRPr="00EC29B1">
        <w:rPr>
          <w:rFonts w:ascii="Times New Roman" w:eastAsia="Times New Roman" w:hAnsi="Times New Roman" w:cs="Times New Roman"/>
        </w:rPr>
        <w:t xml:space="preserve">º </w:t>
      </w:r>
      <w:r w:rsidRPr="00EC29B1">
        <w:rPr>
          <w:rFonts w:ascii="Times New Roman" w:eastAsia="Times New Roman" w:hAnsi="Times New Roman" w:cs="Times New Roman"/>
        </w:rPr>
        <w:t>11.453/2023 (DECRETO DE FOMENTO).</w:t>
      </w:r>
    </w:p>
    <w:p w14:paraId="5619E5B0" w14:textId="77777777" w:rsidR="00917A04" w:rsidRPr="00EC29B1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29B1">
        <w:rPr>
          <w:rFonts w:ascii="Times New Roman" w:eastAsia="Times New Roman" w:hAnsi="Times New Roman" w:cs="Times New Roman"/>
          <w:b/>
        </w:rPr>
        <w:t>3. OBJETO</w:t>
      </w:r>
    </w:p>
    <w:p w14:paraId="3A8D7E2F" w14:textId="368A64C5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3.1. Este Termo de Execução Cultural tem por objeto a concessão de apoio financeiro ao projeto cultural </w:t>
      </w:r>
      <w:r w:rsidR="008429C0" w:rsidRPr="00EC29B1">
        <w:rPr>
          <w:rFonts w:ascii="Times New Roman" w:eastAsia="Times New Roman" w:hAnsi="Times New Roman" w:cs="Times New Roman"/>
        </w:rPr>
        <w:t>HISTÓRIA E CARACTERÍSTICAS DA EDUCAÇÃO DE ANCHIETA</w:t>
      </w:r>
      <w:r w:rsidRPr="00EC29B1">
        <w:rPr>
          <w:rFonts w:ascii="Times New Roman" w:eastAsia="Times New Roman" w:hAnsi="Times New Roman" w:cs="Times New Roman"/>
        </w:rPr>
        <w:t>, contemplado conforme processo administrativo nº 001/2023.</w:t>
      </w:r>
    </w:p>
    <w:p w14:paraId="612EA478" w14:textId="77777777" w:rsidR="00917A04" w:rsidRPr="00EC29B1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29B1">
        <w:rPr>
          <w:rFonts w:ascii="Times New Roman" w:eastAsia="Times New Roman" w:hAnsi="Times New Roman" w:cs="Times New Roman"/>
          <w:b/>
        </w:rPr>
        <w:t xml:space="preserve">4. RECURSOS FINANCEIROS </w:t>
      </w:r>
    </w:p>
    <w:p w14:paraId="55686FCD" w14:textId="4604D72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4.1. Os recursos financeiros para a execução do presente termo totalizam o montante de R</w:t>
      </w:r>
      <w:r w:rsidR="0018135C" w:rsidRPr="00EC29B1">
        <w:rPr>
          <w:rFonts w:ascii="Times New Roman" w:eastAsia="Times New Roman" w:hAnsi="Times New Roman" w:cs="Times New Roman"/>
        </w:rPr>
        <w:t xml:space="preserve">$ </w:t>
      </w:r>
      <w:r w:rsidR="00D55B1B" w:rsidRPr="00EC29B1">
        <w:rPr>
          <w:rFonts w:ascii="Times New Roman" w:eastAsia="Times New Roman" w:hAnsi="Times New Roman" w:cs="Times New Roman"/>
        </w:rPr>
        <w:t xml:space="preserve">1.959,60 </w:t>
      </w:r>
      <w:r w:rsidR="0018135C" w:rsidRPr="00EC29B1">
        <w:rPr>
          <w:rFonts w:ascii="Times New Roman" w:eastAsia="Times New Roman" w:hAnsi="Times New Roman" w:cs="Times New Roman"/>
        </w:rPr>
        <w:t>(</w:t>
      </w:r>
      <w:r w:rsidR="00D55B1B" w:rsidRPr="00EC29B1">
        <w:rPr>
          <w:rFonts w:ascii="Times New Roman" w:eastAsia="Times New Roman" w:hAnsi="Times New Roman" w:cs="Times New Roman"/>
        </w:rPr>
        <w:t xml:space="preserve">um mil novecentos e cinquenta e nove </w:t>
      </w:r>
      <w:r w:rsidRPr="00EC29B1">
        <w:rPr>
          <w:rFonts w:ascii="Times New Roman" w:eastAsia="Times New Roman" w:hAnsi="Times New Roman" w:cs="Times New Roman"/>
        </w:rPr>
        <w:t>reais</w:t>
      </w:r>
      <w:r w:rsidR="00D55B1B" w:rsidRPr="00EC29B1">
        <w:rPr>
          <w:rFonts w:ascii="Times New Roman" w:eastAsia="Times New Roman" w:hAnsi="Times New Roman" w:cs="Times New Roman"/>
        </w:rPr>
        <w:t xml:space="preserve"> e sessenta centavos</w:t>
      </w:r>
      <w:r w:rsidRPr="00EC29B1">
        <w:rPr>
          <w:rFonts w:ascii="Times New Roman" w:eastAsia="Times New Roman" w:hAnsi="Times New Roman" w:cs="Times New Roman"/>
        </w:rPr>
        <w:t>).</w:t>
      </w:r>
    </w:p>
    <w:p w14:paraId="2295EE01" w14:textId="54A3AC10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4.2. Serão transferidos à conta do(a) AGENTE CULTURAL, especialmente aberta no </w:t>
      </w:r>
      <w:r w:rsidR="00581DF1" w:rsidRPr="00EC29B1">
        <w:rPr>
          <w:rFonts w:ascii="Times New Roman" w:eastAsia="Times New Roman" w:hAnsi="Times New Roman" w:cs="Times New Roman"/>
        </w:rPr>
        <w:t xml:space="preserve">Banco do Brasil, </w:t>
      </w:r>
      <w:r w:rsidRPr="00EC29B1">
        <w:rPr>
          <w:rFonts w:ascii="Times New Roman" w:eastAsia="Times New Roman" w:hAnsi="Times New Roman" w:cs="Times New Roman"/>
        </w:rPr>
        <w:t xml:space="preserve">Agência </w:t>
      </w:r>
      <w:r w:rsidR="00581DF1" w:rsidRPr="00EC29B1">
        <w:rPr>
          <w:rFonts w:ascii="Times New Roman" w:eastAsia="Times New Roman" w:hAnsi="Times New Roman" w:cs="Times New Roman"/>
        </w:rPr>
        <w:t>1439-7</w:t>
      </w:r>
      <w:r w:rsidR="00D55B1B" w:rsidRPr="00EC29B1">
        <w:rPr>
          <w:rFonts w:ascii="Times New Roman" w:eastAsia="Times New Roman" w:hAnsi="Times New Roman" w:cs="Times New Roman"/>
        </w:rPr>
        <w:t>,</w:t>
      </w:r>
      <w:r w:rsidRPr="00EC29B1">
        <w:rPr>
          <w:rFonts w:ascii="Times New Roman" w:eastAsia="Times New Roman" w:hAnsi="Times New Roman" w:cs="Times New Roman"/>
        </w:rPr>
        <w:t xml:space="preserve"> Conta Corrente nº</w:t>
      </w:r>
      <w:r w:rsidR="00D55B1B" w:rsidRPr="00EC29B1">
        <w:rPr>
          <w:rFonts w:ascii="Times New Roman" w:eastAsia="Times New Roman" w:hAnsi="Times New Roman" w:cs="Times New Roman"/>
        </w:rPr>
        <w:t xml:space="preserve"> </w:t>
      </w:r>
      <w:r w:rsidR="00581DF1" w:rsidRPr="00EC29B1">
        <w:rPr>
          <w:rFonts w:ascii="Times New Roman" w:eastAsia="Times New Roman" w:hAnsi="Times New Roman" w:cs="Times New Roman"/>
        </w:rPr>
        <w:t>15.977-8</w:t>
      </w:r>
      <w:r w:rsidRPr="00EC29B1">
        <w:rPr>
          <w:rFonts w:ascii="Times New Roman" w:eastAsia="Times New Roman" w:hAnsi="Times New Roman" w:cs="Times New Roman"/>
        </w:rPr>
        <w:t>, para recebimento e movimentação.</w:t>
      </w:r>
    </w:p>
    <w:p w14:paraId="6CD870BB" w14:textId="77777777" w:rsidR="00917A04" w:rsidRPr="00EC29B1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29B1">
        <w:rPr>
          <w:rFonts w:ascii="Times New Roman" w:eastAsia="Times New Roman" w:hAnsi="Times New Roman" w:cs="Times New Roman"/>
          <w:b/>
        </w:rPr>
        <w:t>5. APLICAÇÃO DOS RECURSOS</w:t>
      </w:r>
    </w:p>
    <w:p w14:paraId="4669A401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5.1 Os rendimentos de ativos financeiros poderão ser aplicados para o alcance do objeto, sem a necessidade de autorização prévia.</w:t>
      </w:r>
    </w:p>
    <w:p w14:paraId="5DC58DC2" w14:textId="77777777" w:rsidR="00917A04" w:rsidRPr="00EC29B1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29B1">
        <w:rPr>
          <w:rFonts w:ascii="Times New Roman" w:eastAsia="Times New Roman" w:hAnsi="Times New Roman" w:cs="Times New Roman"/>
          <w:b/>
        </w:rPr>
        <w:t>6. OBRIGAÇÕES</w:t>
      </w:r>
    </w:p>
    <w:p w14:paraId="7EDC2BAE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6.1 São obrigações do Município:</w:t>
      </w:r>
    </w:p>
    <w:p w14:paraId="5F84BB1A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I) transferir os recursos ao(a) AGENTE CULTURAL; </w:t>
      </w:r>
    </w:p>
    <w:p w14:paraId="020ACF42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II) orientar o(a) AGENTE CULTURAL sobre o procedimento para a prestação de informações dos recursos concedidos; </w:t>
      </w:r>
    </w:p>
    <w:p w14:paraId="73BDBF49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III) analisar e emitir parecer sobre os relatórios e sobre a prestação de informações apresentados pelo(a) AGENTE CULTURAL; </w:t>
      </w:r>
    </w:p>
    <w:p w14:paraId="51604915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IV) zelar pelo fiel cumprimento deste termo de execução cultural; </w:t>
      </w:r>
    </w:p>
    <w:p w14:paraId="75E09B3E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V) adotar medidas saneadoras e corretivas quando houver inadimplemento;</w:t>
      </w:r>
    </w:p>
    <w:p w14:paraId="44B099F3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VI) monitorar o cumprimento pelo(a) AGENTE CULTURAL das obrigações previstas na CLÁUSULA 6.2.</w:t>
      </w:r>
    </w:p>
    <w:p w14:paraId="460EE601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6.2 São obrigações do(a) AGENTE CULTURAL: </w:t>
      </w:r>
    </w:p>
    <w:p w14:paraId="449A8F54" w14:textId="6157BCB7" w:rsidR="00917A04" w:rsidRPr="00EC29B1" w:rsidRDefault="00000000" w:rsidP="00ED6BB7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I) executar a ação cultural aprovada; </w:t>
      </w:r>
    </w:p>
    <w:p w14:paraId="7879509F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lastRenderedPageBreak/>
        <w:t xml:space="preserve">II) aplicar os recursos concedidos pela Lei Paulo Gustavo na realização da ação cultural; </w:t>
      </w:r>
    </w:p>
    <w:p w14:paraId="6116CC0F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29B1">
        <w:rPr>
          <w:rFonts w:ascii="Times New Roman" w:eastAsia="Times New Roman" w:hAnsi="Times New Roman" w:cs="Times New Roman"/>
        </w:rPr>
        <w:t xml:space="preserve">III) manter, obrigatória e exclusivamente, os recursos financeiros depositados na </w:t>
      </w:r>
      <w:r w:rsidRPr="00EC29B1">
        <w:rPr>
          <w:rFonts w:ascii="Times New Roman" w:eastAsia="Times New Roman" w:hAnsi="Times New Roman" w:cs="Times New Roman"/>
          <w:b/>
        </w:rPr>
        <w:t>conta especialmente aberta para o Termo de Execução Cultural;</w:t>
      </w:r>
    </w:p>
    <w:p w14:paraId="429F55A8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IV) facilitar o monitoramento, o controle e supervisão do termo de execução cultural bem como o acesso ao local de realização da ação cultural;</w:t>
      </w:r>
    </w:p>
    <w:p w14:paraId="75A5F1AF" w14:textId="2DDB81BC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V) prestar informações à Prefeitura de Anchieta por meio de Relatório de Execução do Objeto, apresentado no prazo máximo de </w:t>
      </w:r>
      <w:r w:rsidR="00F00341" w:rsidRPr="00EC29B1">
        <w:rPr>
          <w:rFonts w:ascii="Times New Roman" w:eastAsia="Times New Roman" w:hAnsi="Times New Roman" w:cs="Times New Roman"/>
        </w:rPr>
        <w:t>30 de novembro de 2024</w:t>
      </w:r>
      <w:r w:rsidRPr="00EC29B1">
        <w:rPr>
          <w:rFonts w:ascii="Times New Roman" w:eastAsia="Times New Roman" w:hAnsi="Times New Roman" w:cs="Times New Roman"/>
        </w:rPr>
        <w:t xml:space="preserve"> contados do término da vigência do termo de execução cultural;</w:t>
      </w:r>
    </w:p>
    <w:p w14:paraId="7A35B6BD" w14:textId="4DB6EFB9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VI) atender a qualquer solicitação regular feita pelo município de Anchieta</w:t>
      </w:r>
      <w:r w:rsidR="002F6453" w:rsidRPr="00EC29B1">
        <w:rPr>
          <w:rFonts w:ascii="Times New Roman" w:eastAsia="Times New Roman" w:hAnsi="Times New Roman" w:cs="Times New Roman"/>
        </w:rPr>
        <w:t xml:space="preserve"> </w:t>
      </w:r>
      <w:r w:rsidRPr="00EC29B1">
        <w:rPr>
          <w:rFonts w:ascii="Times New Roman" w:eastAsia="Times New Roman" w:hAnsi="Times New Roman" w:cs="Times New Roman"/>
        </w:rPr>
        <w:t xml:space="preserve">a contar do recebimento da notificação; </w:t>
      </w:r>
    </w:p>
    <w:p w14:paraId="79B06DB6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 e do Município de Anchieta;</w:t>
      </w:r>
    </w:p>
    <w:p w14:paraId="006DE578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VIII) não realizar despesa em data anterior ou posterior à vigência deste termo de execução cultural; </w:t>
      </w:r>
    </w:p>
    <w:p w14:paraId="1308D3EF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IX) guardar a documentação referente à prestação de informações pelo prazo de 5 anos, contados do fim da vigência deste Termo de Execução Cultural; </w:t>
      </w:r>
    </w:p>
    <w:p w14:paraId="54B73929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X) não utilizar os recursos para finalidade diversa da estabelecida no projeto cultural;</w:t>
      </w:r>
    </w:p>
    <w:p w14:paraId="1418CE39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XI) executar a contrapartida conforme pactuado.</w:t>
      </w:r>
    </w:p>
    <w:p w14:paraId="1AB413CF" w14:textId="77777777" w:rsidR="00C30E34" w:rsidRPr="00EC29B1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16AC274B" w14:textId="77777777" w:rsidR="00917A04" w:rsidRPr="00EC29B1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29B1">
        <w:rPr>
          <w:rFonts w:ascii="Times New Roman" w:eastAsia="Times New Roman" w:hAnsi="Times New Roman" w:cs="Times New Roman"/>
          <w:b/>
        </w:rPr>
        <w:t>7. PRESTAÇÃO DE INFORMAÇÕES</w:t>
      </w:r>
    </w:p>
    <w:p w14:paraId="656C1FC4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7.1 O agente cultural prestará contas à administração pública por meio da categoria de prestação de informações em relatório de execução do objeto. </w:t>
      </w:r>
    </w:p>
    <w:p w14:paraId="000B92E6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7.2 A prestação de informações em relatório de execução do objeto comprovará que foram alcançados os resultados da ação cultural, por meio dos seguintes procedimentos:</w:t>
      </w:r>
    </w:p>
    <w:p w14:paraId="570F3C39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EC29B1">
        <w:rPr>
          <w:rFonts w:ascii="Times New Roman" w:eastAsia="Times New Roman" w:hAnsi="Times New Roman" w:cs="Times New Roman"/>
        </w:rPr>
        <w:t>apresentação</w:t>
      </w:r>
      <w:proofErr w:type="gramEnd"/>
      <w:r w:rsidRPr="00EC29B1">
        <w:rPr>
          <w:rFonts w:ascii="Times New Roman" w:eastAsia="Times New Roman" w:hAnsi="Times New Roman" w:cs="Times New Roman"/>
        </w:rPr>
        <w:t xml:space="preserve"> de relatório de execução do objeto pelo beneficiário no prazo estabelecido pelo ente federativo no regulamento ou no instrumento de seleção; e</w:t>
      </w:r>
    </w:p>
    <w:p w14:paraId="7E863929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EC29B1">
        <w:rPr>
          <w:rFonts w:ascii="Times New Roman" w:eastAsia="Times New Roman" w:hAnsi="Times New Roman" w:cs="Times New Roman"/>
        </w:rPr>
        <w:t>análise</w:t>
      </w:r>
      <w:proofErr w:type="gramEnd"/>
      <w:r w:rsidRPr="00EC29B1">
        <w:rPr>
          <w:rFonts w:ascii="Times New Roman" w:eastAsia="Times New Roman" w:hAnsi="Times New Roman" w:cs="Times New Roman"/>
        </w:rPr>
        <w:t xml:space="preserve"> do relatório de execução do objeto por agente público designado.</w:t>
      </w:r>
    </w:p>
    <w:p w14:paraId="7E4BDB4B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7.2.1 O relatório de prestação de informações sobre o cumprimento do objeto deverá:</w:t>
      </w:r>
    </w:p>
    <w:p w14:paraId="3F28C0C3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EC29B1">
        <w:rPr>
          <w:rFonts w:ascii="Times New Roman" w:eastAsia="Times New Roman" w:hAnsi="Times New Roman" w:cs="Times New Roman"/>
        </w:rPr>
        <w:t>comprovar</w:t>
      </w:r>
      <w:proofErr w:type="gramEnd"/>
      <w:r w:rsidRPr="00EC29B1">
        <w:rPr>
          <w:rFonts w:ascii="Times New Roman" w:eastAsia="Times New Roman" w:hAnsi="Times New Roman" w:cs="Times New Roman"/>
        </w:rPr>
        <w:t xml:space="preserve"> que foram alcançados os resultados da ação cultural;</w:t>
      </w:r>
    </w:p>
    <w:p w14:paraId="1977BDB4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EC29B1">
        <w:rPr>
          <w:rFonts w:ascii="Times New Roman" w:eastAsia="Times New Roman" w:hAnsi="Times New Roman" w:cs="Times New Roman"/>
        </w:rPr>
        <w:t>conter</w:t>
      </w:r>
      <w:proofErr w:type="gramEnd"/>
      <w:r w:rsidRPr="00EC29B1">
        <w:rPr>
          <w:rFonts w:ascii="Times New Roman" w:eastAsia="Times New Roman" w:hAnsi="Times New Roman" w:cs="Times New Roman"/>
        </w:rPr>
        <w:t xml:space="preserve"> a descrição das ações desenvolvidas para o cumprimento do objeto; </w:t>
      </w:r>
    </w:p>
    <w:p w14:paraId="21B55319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44419C1B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7.2.2 O agente público competente elaborará parecer técnico de análise do relatório de execução do objeto e poderá adotar os seguintes procedimentos, de acordo com o caso concreto:</w:t>
      </w:r>
    </w:p>
    <w:p w14:paraId="240E903A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EC29B1">
        <w:rPr>
          <w:rFonts w:ascii="Times New Roman" w:eastAsia="Times New Roman" w:hAnsi="Times New Roman" w:cs="Times New Roman"/>
        </w:rPr>
        <w:t>encaminhar</w:t>
      </w:r>
      <w:proofErr w:type="gramEnd"/>
      <w:r w:rsidRPr="00EC29B1">
        <w:rPr>
          <w:rFonts w:ascii="Times New Roman" w:eastAsia="Times New Roman" w:hAnsi="Times New Roman" w:cs="Times New Roman"/>
        </w:rPr>
        <w:t xml:space="preserve"> o processo à autoridade responsável pelo julgamento da prestação de informações, caso conclua que houve o cumprimento integral do objeto; ou</w:t>
      </w:r>
    </w:p>
    <w:p w14:paraId="5DBFC16F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EC29B1">
        <w:rPr>
          <w:rFonts w:ascii="Times New Roman" w:eastAsia="Times New Roman" w:hAnsi="Times New Roman" w:cs="Times New Roman"/>
        </w:rPr>
        <w:t>recomendar</w:t>
      </w:r>
      <w:proofErr w:type="gramEnd"/>
      <w:r w:rsidRPr="00EC29B1">
        <w:rPr>
          <w:rFonts w:ascii="Times New Roman" w:eastAsia="Times New Roman" w:hAnsi="Times New Roman" w:cs="Times New Roman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206C9A4A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7.2.3 Após o recebimento do processo pelo agente público de que trata o item 7.2.2, autoridade responsável pelo julgamento da prestação de informações poderá:</w:t>
      </w:r>
    </w:p>
    <w:p w14:paraId="0167CFFE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lastRenderedPageBreak/>
        <w:t xml:space="preserve">I - </w:t>
      </w:r>
      <w:proofErr w:type="gramStart"/>
      <w:r w:rsidRPr="00EC29B1">
        <w:rPr>
          <w:rFonts w:ascii="Times New Roman" w:eastAsia="Times New Roman" w:hAnsi="Times New Roman" w:cs="Times New Roman"/>
        </w:rPr>
        <w:t>determinar</w:t>
      </w:r>
      <w:proofErr w:type="gramEnd"/>
      <w:r w:rsidRPr="00EC29B1">
        <w:rPr>
          <w:rFonts w:ascii="Times New Roman" w:eastAsia="Times New Roman" w:hAnsi="Times New Roman" w:cs="Times New Roman"/>
        </w:rPr>
        <w:t xml:space="preserve"> o arquivamento, caso considere que houve o cumprimento integral do objeto ou o cumprimento parcial justificado;</w:t>
      </w:r>
    </w:p>
    <w:p w14:paraId="06A30537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EC29B1">
        <w:rPr>
          <w:rFonts w:ascii="Times New Roman" w:eastAsia="Times New Roman" w:hAnsi="Times New Roman" w:cs="Times New Roman"/>
        </w:rPr>
        <w:t>solicitar</w:t>
      </w:r>
      <w:proofErr w:type="gramEnd"/>
      <w:r w:rsidRPr="00EC29B1">
        <w:rPr>
          <w:rFonts w:ascii="Times New Roman" w:eastAsia="Times New Roman" w:hAnsi="Times New Roman" w:cs="Times New Roman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370BBC77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5849EA04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26A392AA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EC29B1">
        <w:rPr>
          <w:rFonts w:ascii="Times New Roman" w:eastAsia="Times New Roman" w:hAnsi="Times New Roman" w:cs="Times New Roman"/>
        </w:rPr>
        <w:t>quando</w:t>
      </w:r>
      <w:proofErr w:type="gramEnd"/>
      <w:r w:rsidRPr="00EC29B1">
        <w:rPr>
          <w:rFonts w:ascii="Times New Roman" w:eastAsia="Times New Roman" w:hAnsi="Times New Roman" w:cs="Times New Roman"/>
        </w:rPr>
        <w:t xml:space="preserve"> não estiver comprovado o cumprimento do objeto, observados os procedimentos previstos no item 7.2; ou</w:t>
      </w:r>
    </w:p>
    <w:p w14:paraId="6C3E5D38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EC29B1">
        <w:rPr>
          <w:rFonts w:ascii="Times New Roman" w:eastAsia="Times New Roman" w:hAnsi="Times New Roman" w:cs="Times New Roman"/>
        </w:rPr>
        <w:t>quando</w:t>
      </w:r>
      <w:proofErr w:type="gramEnd"/>
      <w:r w:rsidRPr="00EC29B1">
        <w:rPr>
          <w:rFonts w:ascii="Times New Roman" w:eastAsia="Times New Roman" w:hAnsi="Times New Roman" w:cs="Times New Roman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2F8B28E7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7.3.1 O prazo para apresentação do relatório de execução financeira será de, no mínimo, trinta dias, contado do recebimento da notificação.</w:t>
      </w:r>
    </w:p>
    <w:p w14:paraId="08ACEDA1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6D24E671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EC29B1">
        <w:rPr>
          <w:rFonts w:ascii="Times New Roman" w:eastAsia="Times New Roman" w:hAnsi="Times New Roman" w:cs="Times New Roman"/>
        </w:rPr>
        <w:t>aprovação</w:t>
      </w:r>
      <w:proofErr w:type="gramEnd"/>
      <w:r w:rsidRPr="00EC29B1">
        <w:rPr>
          <w:rFonts w:ascii="Times New Roman" w:eastAsia="Times New Roman" w:hAnsi="Times New Roman" w:cs="Times New Roman"/>
        </w:rPr>
        <w:t xml:space="preserve"> da prestação de informações, com ou sem ressalvas; ou</w:t>
      </w:r>
    </w:p>
    <w:p w14:paraId="3BA97CA7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EC29B1">
        <w:rPr>
          <w:rFonts w:ascii="Times New Roman" w:eastAsia="Times New Roman" w:hAnsi="Times New Roman" w:cs="Times New Roman"/>
        </w:rPr>
        <w:t>reprovação</w:t>
      </w:r>
      <w:proofErr w:type="gramEnd"/>
      <w:r w:rsidRPr="00EC29B1">
        <w:rPr>
          <w:rFonts w:ascii="Times New Roman" w:eastAsia="Times New Roman" w:hAnsi="Times New Roman" w:cs="Times New Roman"/>
        </w:rPr>
        <w:t xml:space="preserve"> da prestação de informações, parcial ou total.</w:t>
      </w:r>
    </w:p>
    <w:p w14:paraId="701FF964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7.5 Na hipótese de o julgamento da prestação de informações apontar a necessidade de devolução de recursos, o agente cultural será notificado para que exerça a opção por:</w:t>
      </w:r>
    </w:p>
    <w:p w14:paraId="15AF72A8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EC29B1">
        <w:rPr>
          <w:rFonts w:ascii="Times New Roman" w:eastAsia="Times New Roman" w:hAnsi="Times New Roman" w:cs="Times New Roman"/>
        </w:rPr>
        <w:t>devolução</w:t>
      </w:r>
      <w:proofErr w:type="gramEnd"/>
      <w:r w:rsidRPr="00EC29B1">
        <w:rPr>
          <w:rFonts w:ascii="Times New Roman" w:eastAsia="Times New Roman" w:hAnsi="Times New Roman" w:cs="Times New Roman"/>
        </w:rPr>
        <w:t xml:space="preserve"> parcial ou integral dos recursos ao erário;</w:t>
      </w:r>
    </w:p>
    <w:p w14:paraId="06CE5E4B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EC29B1">
        <w:rPr>
          <w:rFonts w:ascii="Times New Roman" w:eastAsia="Times New Roman" w:hAnsi="Times New Roman" w:cs="Times New Roman"/>
        </w:rPr>
        <w:t>apresentação</w:t>
      </w:r>
      <w:proofErr w:type="gramEnd"/>
      <w:r w:rsidRPr="00EC29B1">
        <w:rPr>
          <w:rFonts w:ascii="Times New Roman" w:eastAsia="Times New Roman" w:hAnsi="Times New Roman" w:cs="Times New Roman"/>
        </w:rPr>
        <w:t xml:space="preserve"> de plano de ações compensatórias; ou</w:t>
      </w:r>
    </w:p>
    <w:p w14:paraId="36040CC2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III - devolução parcial dos recursos ao erário juntamente com a apresentação de plano de ações compensatórias.</w:t>
      </w:r>
    </w:p>
    <w:p w14:paraId="546A3A14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7.5.1 A ocorrência de caso fortuito ou força maior impeditiva da execução do instrumento afasta a reprovação da prestação de informações, desde que comprovada.</w:t>
      </w:r>
    </w:p>
    <w:p w14:paraId="0A42F5AC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45D78A3F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78DF66A7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1077425B" w14:textId="77777777" w:rsidR="00C30E34" w:rsidRPr="00EC29B1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2D7217B8" w14:textId="77777777" w:rsidR="00917A04" w:rsidRPr="00EC29B1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29B1">
        <w:rPr>
          <w:rFonts w:ascii="Times New Roman" w:eastAsia="Times New Roman" w:hAnsi="Times New Roman" w:cs="Times New Roman"/>
          <w:b/>
        </w:rPr>
        <w:t>8. ALTERAÇÃO DO TERMO DE EXECUÇÃO CULTURAL</w:t>
      </w:r>
    </w:p>
    <w:p w14:paraId="0D04BBD9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8.1 A alteração do termo de execução cultural será formalizada por meio de termo aditivo.</w:t>
      </w:r>
    </w:p>
    <w:p w14:paraId="09A72AAF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8.2 A formalização de termo aditivo não será necessária nas seguintes hipóteses:</w:t>
      </w:r>
    </w:p>
    <w:p w14:paraId="6D1D2D8D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EC29B1">
        <w:rPr>
          <w:rFonts w:ascii="Times New Roman" w:eastAsia="Times New Roman" w:hAnsi="Times New Roman" w:cs="Times New Roman"/>
        </w:rPr>
        <w:t>prorrogação</w:t>
      </w:r>
      <w:proofErr w:type="gramEnd"/>
      <w:r w:rsidRPr="00EC29B1">
        <w:rPr>
          <w:rFonts w:ascii="Times New Roman" w:eastAsia="Times New Roman" w:hAnsi="Times New Roman" w:cs="Times New Roman"/>
        </w:rPr>
        <w:t xml:space="preserve"> de vigência realizada de ofício pela administração pública quando der causa a atraso na liberação de recursos; e</w:t>
      </w:r>
    </w:p>
    <w:p w14:paraId="136959FC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EC29B1">
        <w:rPr>
          <w:rFonts w:ascii="Times New Roman" w:eastAsia="Times New Roman" w:hAnsi="Times New Roman" w:cs="Times New Roman"/>
        </w:rPr>
        <w:t>alteração</w:t>
      </w:r>
      <w:proofErr w:type="gramEnd"/>
      <w:r w:rsidRPr="00EC29B1">
        <w:rPr>
          <w:rFonts w:ascii="Times New Roman" w:eastAsia="Times New Roman" w:hAnsi="Times New Roman" w:cs="Times New Roman"/>
        </w:rPr>
        <w:t xml:space="preserve"> do projeto sem modificação do valor global do instrumento e sem modificação substancial do objeto.</w:t>
      </w:r>
    </w:p>
    <w:p w14:paraId="4BADD16B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lastRenderedPageBreak/>
        <w:t>8.3 Na hipótese de prorrogação de vigência, o saldo de recursos será automaticamente mantido na conta, a fim de viabilizar a continuidade da execução do objeto.</w:t>
      </w:r>
    </w:p>
    <w:p w14:paraId="6647CA8A" w14:textId="448F2FA4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8.4 As alterações do projeto cujo escopo seja de, no máximo, 20% poderão ser realizadas pelo agente cultural e </w:t>
      </w:r>
      <w:r w:rsidR="00065979" w:rsidRPr="00EC29B1">
        <w:rPr>
          <w:rFonts w:ascii="Times New Roman" w:eastAsia="Times New Roman" w:hAnsi="Times New Roman" w:cs="Times New Roman"/>
        </w:rPr>
        <w:t xml:space="preserve">deverão ser </w:t>
      </w:r>
      <w:r w:rsidRPr="00EC29B1">
        <w:rPr>
          <w:rFonts w:ascii="Times New Roman" w:eastAsia="Times New Roman" w:hAnsi="Times New Roman" w:cs="Times New Roman"/>
        </w:rPr>
        <w:t xml:space="preserve">comunicadas à </w:t>
      </w:r>
      <w:r w:rsidR="002F03F3" w:rsidRPr="00EC29B1">
        <w:rPr>
          <w:rFonts w:ascii="Times New Roman" w:eastAsia="Times New Roman" w:hAnsi="Times New Roman" w:cs="Times New Roman"/>
        </w:rPr>
        <w:t xml:space="preserve">Secretaria </w:t>
      </w:r>
      <w:r w:rsidR="00B379F9" w:rsidRPr="00EC29B1">
        <w:rPr>
          <w:rFonts w:ascii="Times New Roman" w:eastAsia="Times New Roman" w:hAnsi="Times New Roman" w:cs="Times New Roman"/>
        </w:rPr>
        <w:t xml:space="preserve">Municipal </w:t>
      </w:r>
      <w:r w:rsidR="002F03F3" w:rsidRPr="00EC29B1">
        <w:rPr>
          <w:rFonts w:ascii="Times New Roman" w:eastAsia="Times New Roman" w:hAnsi="Times New Roman" w:cs="Times New Roman"/>
        </w:rPr>
        <w:t>de Turismo e Cultura</w:t>
      </w:r>
      <w:r w:rsidRPr="00EC29B1">
        <w:rPr>
          <w:rFonts w:ascii="Times New Roman" w:eastAsia="Times New Roman" w:hAnsi="Times New Roman" w:cs="Times New Roman"/>
        </w:rPr>
        <w:t>, sem a necessidade de autorização prévia.</w:t>
      </w:r>
    </w:p>
    <w:p w14:paraId="6B31F3B6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765F7650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8.6 Nas hipóteses de alterações em que não seja necessário termo aditivo, poderá ser realizado apostilamento.</w:t>
      </w:r>
    </w:p>
    <w:p w14:paraId="146602D9" w14:textId="77777777" w:rsidR="00C30E34" w:rsidRPr="00EC29B1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474ADC2A" w14:textId="77777777" w:rsidR="00917A04" w:rsidRPr="00EC29B1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29B1">
        <w:rPr>
          <w:rFonts w:ascii="Times New Roman" w:eastAsia="Times New Roman" w:hAnsi="Times New Roman" w:cs="Times New Roman"/>
          <w:b/>
        </w:rPr>
        <w:t>9. TITULARIDADE DE BENS</w:t>
      </w:r>
    </w:p>
    <w:p w14:paraId="1DED0FE6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2A87BFD3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0555D09F" w14:textId="77777777" w:rsidR="00C30E34" w:rsidRPr="00EC29B1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34D6D041" w14:textId="77777777" w:rsidR="00917A04" w:rsidRPr="00EC29B1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29B1">
        <w:rPr>
          <w:rFonts w:ascii="Times New Roman" w:eastAsia="Times New Roman" w:hAnsi="Times New Roman" w:cs="Times New Roman"/>
          <w:b/>
        </w:rPr>
        <w:t>10. EXTINÇÃO DO TERMO DE EXECUÇÃO CULTURAL</w:t>
      </w:r>
    </w:p>
    <w:p w14:paraId="300015D8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10.1 O presente Termo de Execução Cultural poderá ser:</w:t>
      </w:r>
    </w:p>
    <w:p w14:paraId="0E52DD35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EC29B1">
        <w:rPr>
          <w:rFonts w:ascii="Times New Roman" w:eastAsia="Times New Roman" w:hAnsi="Times New Roman" w:cs="Times New Roman"/>
        </w:rPr>
        <w:t>extinto</w:t>
      </w:r>
      <w:proofErr w:type="gramEnd"/>
      <w:r w:rsidRPr="00EC29B1">
        <w:rPr>
          <w:rFonts w:ascii="Times New Roman" w:eastAsia="Times New Roman" w:hAnsi="Times New Roman" w:cs="Times New Roman"/>
        </w:rPr>
        <w:t xml:space="preserve"> por decurso de prazo;</w:t>
      </w:r>
    </w:p>
    <w:p w14:paraId="1BFCF6A6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EC29B1">
        <w:rPr>
          <w:rFonts w:ascii="Times New Roman" w:eastAsia="Times New Roman" w:hAnsi="Times New Roman" w:cs="Times New Roman"/>
        </w:rPr>
        <w:t>extinto</w:t>
      </w:r>
      <w:proofErr w:type="gramEnd"/>
      <w:r w:rsidRPr="00EC29B1">
        <w:rPr>
          <w:rFonts w:ascii="Times New Roman" w:eastAsia="Times New Roman" w:hAnsi="Times New Roman" w:cs="Times New Roman"/>
        </w:rPr>
        <w:t>, de comum acordo antes do prazo avençado, mediante Termo de Distrato;</w:t>
      </w:r>
    </w:p>
    <w:p w14:paraId="528F0137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III - denunciado, por decisão unilateral de qualquer dos partícipes, independentemente de autorização judicial, mediante prévia notificação por escrito ao outro partícipe; ou</w:t>
      </w:r>
    </w:p>
    <w:p w14:paraId="532E7CB0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IV - </w:t>
      </w:r>
      <w:proofErr w:type="gramStart"/>
      <w:r w:rsidRPr="00EC29B1">
        <w:rPr>
          <w:rFonts w:ascii="Times New Roman" w:eastAsia="Times New Roman" w:hAnsi="Times New Roman" w:cs="Times New Roman"/>
        </w:rPr>
        <w:t>rescindido</w:t>
      </w:r>
      <w:proofErr w:type="gramEnd"/>
      <w:r w:rsidRPr="00EC29B1">
        <w:rPr>
          <w:rFonts w:ascii="Times New Roman" w:eastAsia="Times New Roman" w:hAnsi="Times New Roman" w:cs="Times New Roman"/>
        </w:rPr>
        <w:t>, por decisão unilateral de qualquer dos partícipes, independentemente de autorização judicial, mediante prévia notificação por escrito ao outro partícipe, nas seguintes hipóteses:</w:t>
      </w:r>
    </w:p>
    <w:p w14:paraId="39724062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a) descumprimento injustificado de cláusula deste instrumento;</w:t>
      </w:r>
    </w:p>
    <w:p w14:paraId="6F1CBE46" w14:textId="7D4D52D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b) irregularidade ou inexecução injustificada, ainda que parcial, do objeto, resultados ou metas </w:t>
      </w:r>
      <w:r w:rsidR="005C07C5" w:rsidRPr="00EC29B1">
        <w:rPr>
          <w:rFonts w:ascii="Times New Roman" w:eastAsia="Times New Roman" w:hAnsi="Times New Roman" w:cs="Times New Roman"/>
        </w:rPr>
        <w:t>pactuadas;</w:t>
      </w:r>
    </w:p>
    <w:p w14:paraId="3CBC78FE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c) violação da legislação aplicável;</w:t>
      </w:r>
    </w:p>
    <w:p w14:paraId="257A81F7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d) cometimento de falhas reiteradas na execução;</w:t>
      </w:r>
    </w:p>
    <w:p w14:paraId="67D8A477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e) má administração de recursos públicos;</w:t>
      </w:r>
    </w:p>
    <w:p w14:paraId="7D2A4ADC" w14:textId="33A5A7EB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f) constatação de falsidade</w:t>
      </w:r>
      <w:r w:rsidR="002F03F3" w:rsidRPr="00EC29B1">
        <w:rPr>
          <w:rFonts w:ascii="Times New Roman" w:eastAsia="Times New Roman" w:hAnsi="Times New Roman" w:cs="Times New Roman"/>
        </w:rPr>
        <w:t>,</w:t>
      </w:r>
      <w:r w:rsidRPr="00EC29B1">
        <w:rPr>
          <w:rFonts w:ascii="Times New Roman" w:eastAsia="Times New Roman" w:hAnsi="Times New Roman" w:cs="Times New Roman"/>
        </w:rPr>
        <w:t xml:space="preserve"> fraude nas informações </w:t>
      </w:r>
      <w:r w:rsidR="002F03F3" w:rsidRPr="00EC29B1">
        <w:rPr>
          <w:rFonts w:ascii="Times New Roman" w:eastAsia="Times New Roman" w:hAnsi="Times New Roman" w:cs="Times New Roman"/>
        </w:rPr>
        <w:t>e/</w:t>
      </w:r>
      <w:r w:rsidRPr="00EC29B1">
        <w:rPr>
          <w:rFonts w:ascii="Times New Roman" w:eastAsia="Times New Roman" w:hAnsi="Times New Roman" w:cs="Times New Roman"/>
        </w:rPr>
        <w:t>ou documentos apresentados;</w:t>
      </w:r>
    </w:p>
    <w:p w14:paraId="5A86CDC2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g) não atendimento às recomendações ou determinações decorrentes da fiscalização;</w:t>
      </w:r>
    </w:p>
    <w:p w14:paraId="009084CA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h) outras hipóteses expressamente previstas na legislação aplicável.</w:t>
      </w:r>
    </w:p>
    <w:p w14:paraId="4342EFC8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79F5A08C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5F1D1ECE" w14:textId="524C072B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10.4 Na hipótese de irregularidade na execução do objeto que enseje </w:t>
      </w:r>
      <w:r w:rsidR="005C07C5" w:rsidRPr="00EC29B1">
        <w:rPr>
          <w:rFonts w:ascii="Times New Roman" w:eastAsia="Times New Roman" w:hAnsi="Times New Roman" w:cs="Times New Roman"/>
        </w:rPr>
        <w:t>danos</w:t>
      </w:r>
      <w:r w:rsidRPr="00EC29B1">
        <w:rPr>
          <w:rFonts w:ascii="Times New Roman" w:eastAsia="Times New Roman" w:hAnsi="Times New Roman" w:cs="Times New Roman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1C9E6BA0" w14:textId="77777777" w:rsidR="00EF3037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10.5 Outras situações relativas à extinção deste Termo não previstas na legislação aplicável ou neste instrumento poderão ser </w:t>
      </w:r>
      <w:r w:rsidR="005C07C5" w:rsidRPr="00EC29B1">
        <w:rPr>
          <w:rFonts w:ascii="Times New Roman" w:eastAsia="Times New Roman" w:hAnsi="Times New Roman" w:cs="Times New Roman"/>
        </w:rPr>
        <w:t>negociadas</w:t>
      </w:r>
      <w:r w:rsidRPr="00EC29B1">
        <w:rPr>
          <w:rFonts w:ascii="Times New Roman" w:eastAsia="Times New Roman" w:hAnsi="Times New Roman" w:cs="Times New Roman"/>
        </w:rPr>
        <w:t xml:space="preserve"> entre as partes ou, se for o caso, no Termo de Distrato.</w:t>
      </w:r>
    </w:p>
    <w:p w14:paraId="7B33C017" w14:textId="1847FC15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lastRenderedPageBreak/>
        <w:t xml:space="preserve">  </w:t>
      </w:r>
    </w:p>
    <w:p w14:paraId="0B5D2AD8" w14:textId="77777777" w:rsidR="00917A04" w:rsidRPr="00EC29B1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29B1">
        <w:rPr>
          <w:rFonts w:ascii="Times New Roman" w:eastAsia="Times New Roman" w:hAnsi="Times New Roman" w:cs="Times New Roman"/>
          <w:b/>
        </w:rPr>
        <w:t>11. SANÇÕES</w:t>
      </w:r>
    </w:p>
    <w:p w14:paraId="104156F2" w14:textId="4FF85121" w:rsidR="00917A04" w:rsidRPr="00EC29B1" w:rsidRDefault="005C07C5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11.1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35B1376A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11.2 A decisão sobre a sanção deve ser precedida de abertura de prazo para apresentação de defesa pelo AGENTE CULTURAL. </w:t>
      </w:r>
    </w:p>
    <w:p w14:paraId="6AA7AB82" w14:textId="77777777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11.3 A ocorrência de caso fortuito ou força maior impeditiva da execução do instrumento afasta a aplicação de sanção, desde que regularmente comprovada.</w:t>
      </w:r>
    </w:p>
    <w:p w14:paraId="2EE9DA90" w14:textId="77777777" w:rsidR="00EF3037" w:rsidRPr="00EC29B1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3D6B7770" w14:textId="77777777" w:rsidR="00917A04" w:rsidRPr="00EC29B1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29B1">
        <w:rPr>
          <w:rFonts w:ascii="Times New Roman" w:eastAsia="Times New Roman" w:hAnsi="Times New Roman" w:cs="Times New Roman"/>
          <w:b/>
        </w:rPr>
        <w:t xml:space="preserve">12. MONITORAMENTO E CONTROLE DE RESULTADOS </w:t>
      </w:r>
    </w:p>
    <w:p w14:paraId="02F0DDE5" w14:textId="67EA78CE" w:rsidR="00EF3037" w:rsidRPr="00EC29B1" w:rsidRDefault="00000000" w:rsidP="002C0208">
      <w:pPr>
        <w:spacing w:before="120" w:after="12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12.1 </w:t>
      </w:r>
      <w:r w:rsidR="00EF3037" w:rsidRPr="00EC29B1">
        <w:rPr>
          <w:rFonts w:ascii="Times New Roman" w:eastAsia="Times New Roman" w:hAnsi="Times New Roman" w:cs="Times New Roman"/>
        </w:rPr>
        <w:t xml:space="preserve">A análise dos projetos culturais será realizada por comissão de </w:t>
      </w:r>
      <w:r w:rsidR="00627620" w:rsidRPr="00EC29B1">
        <w:rPr>
          <w:rFonts w:ascii="Times New Roman" w:eastAsia="Times New Roman" w:hAnsi="Times New Roman" w:cs="Times New Roman"/>
        </w:rPr>
        <w:t xml:space="preserve">julgamento e </w:t>
      </w:r>
      <w:r w:rsidR="00EF3037" w:rsidRPr="00EC29B1">
        <w:rPr>
          <w:rFonts w:ascii="Times New Roman" w:eastAsia="Times New Roman" w:hAnsi="Times New Roman" w:cs="Times New Roman"/>
        </w:rPr>
        <w:t>seleção conforme Decreto Municipal nº. 158/2023, de 24 de julho de 2023.</w:t>
      </w:r>
    </w:p>
    <w:p w14:paraId="31DBE7D8" w14:textId="6D7D40A1" w:rsidR="00EF3037" w:rsidRPr="00EC29B1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33F2D84D" w14:textId="77777777" w:rsidR="00917A04" w:rsidRPr="00EC29B1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29B1">
        <w:rPr>
          <w:rFonts w:ascii="Times New Roman" w:eastAsia="Times New Roman" w:hAnsi="Times New Roman" w:cs="Times New Roman"/>
          <w:b/>
        </w:rPr>
        <w:t xml:space="preserve">13. VIGÊNCIA </w:t>
      </w:r>
    </w:p>
    <w:p w14:paraId="0660E10F" w14:textId="7DB8573F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13.1 A vigência deste instrumento terá início na data de assinatura das partes</w:t>
      </w:r>
      <w:r w:rsidR="00152214" w:rsidRPr="00EC29B1">
        <w:rPr>
          <w:rFonts w:ascii="Times New Roman" w:eastAsia="Times New Roman" w:hAnsi="Times New Roman" w:cs="Times New Roman"/>
        </w:rPr>
        <w:t>, tendo vigência até 30 de setembro de 2024.</w:t>
      </w:r>
    </w:p>
    <w:p w14:paraId="08852553" w14:textId="77777777" w:rsidR="00EF3037" w:rsidRPr="00EC29B1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4DA6C32E" w14:textId="77777777" w:rsidR="00917A04" w:rsidRPr="00EC29B1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29B1">
        <w:rPr>
          <w:rFonts w:ascii="Times New Roman" w:eastAsia="Times New Roman" w:hAnsi="Times New Roman" w:cs="Times New Roman"/>
          <w:b/>
        </w:rPr>
        <w:t xml:space="preserve">14. PUBLICAÇÃO </w:t>
      </w:r>
    </w:p>
    <w:p w14:paraId="119AA789" w14:textId="60956C26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14.1 O Extrato do Termo de Execução Cultural será publicado no site Oficial do Município de Anchieta</w:t>
      </w:r>
      <w:r w:rsidR="00533F7C" w:rsidRPr="00EC29B1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="00533F7C" w:rsidRPr="00EC29B1">
          <w:rPr>
            <w:rStyle w:val="Hyperlink"/>
            <w:rFonts w:ascii="Times New Roman" w:eastAsia="Times New Roman" w:hAnsi="Times New Roman" w:cs="Times New Roman"/>
            <w:color w:val="auto"/>
          </w:rPr>
          <w:t>www.anchieta.sc.gov.br</w:t>
        </w:r>
      </w:hyperlink>
      <w:r w:rsidR="00533F7C" w:rsidRPr="00EC29B1">
        <w:rPr>
          <w:rFonts w:ascii="Times New Roman" w:eastAsia="Times New Roman" w:hAnsi="Times New Roman" w:cs="Times New Roman"/>
        </w:rPr>
        <w:t xml:space="preserve">. </w:t>
      </w:r>
    </w:p>
    <w:p w14:paraId="45EC3AD1" w14:textId="77777777" w:rsidR="00EF3037" w:rsidRPr="00EC29B1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7519F4DA" w14:textId="77777777" w:rsidR="00917A04" w:rsidRPr="00EC29B1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29B1">
        <w:rPr>
          <w:rFonts w:ascii="Times New Roman" w:eastAsia="Times New Roman" w:hAnsi="Times New Roman" w:cs="Times New Roman"/>
          <w:b/>
        </w:rPr>
        <w:t xml:space="preserve">15. FORO </w:t>
      </w:r>
    </w:p>
    <w:p w14:paraId="7FD35756" w14:textId="0FBB6764" w:rsidR="00917A04" w:rsidRPr="00EC29B1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15.1 Fica eleito o Foro da Comarca de Anchieta para dirimir quaisquer dúvidas relativas ao presente Termo de Execução Cultural.</w:t>
      </w:r>
    </w:p>
    <w:p w14:paraId="18A0EA52" w14:textId="685A7A52" w:rsidR="00917A04" w:rsidRPr="00EC29B1" w:rsidRDefault="00000000" w:rsidP="00F50E13">
      <w:pPr>
        <w:spacing w:after="100"/>
        <w:ind w:left="-284"/>
        <w:jc w:val="right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Anchieta/SC, </w:t>
      </w:r>
      <w:r w:rsidR="00627620" w:rsidRPr="00EC29B1">
        <w:rPr>
          <w:rFonts w:ascii="Times New Roman" w:eastAsia="Times New Roman" w:hAnsi="Times New Roman" w:cs="Times New Roman"/>
        </w:rPr>
        <w:t>30 de outubro</w:t>
      </w:r>
      <w:r w:rsidRPr="00EC29B1">
        <w:rPr>
          <w:rFonts w:ascii="Times New Roman" w:eastAsia="Times New Roman" w:hAnsi="Times New Roman" w:cs="Times New Roman"/>
        </w:rPr>
        <w:t xml:space="preserve"> de 2023.</w:t>
      </w:r>
    </w:p>
    <w:p w14:paraId="60B6122D" w14:textId="5A496CF1" w:rsidR="00917A04" w:rsidRPr="00EC29B1" w:rsidRDefault="00000000" w:rsidP="00627620">
      <w:pPr>
        <w:spacing w:after="100"/>
        <w:ind w:left="-284"/>
        <w:jc w:val="center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 xml:space="preserve"> </w:t>
      </w:r>
    </w:p>
    <w:p w14:paraId="43E43A2A" w14:textId="77777777" w:rsidR="00917A04" w:rsidRPr="00EC29B1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EC29B1">
        <w:rPr>
          <w:rFonts w:ascii="Times New Roman" w:eastAsia="Times New Roman" w:hAnsi="Times New Roman" w:cs="Times New Roman"/>
          <w:b/>
          <w:bCs/>
        </w:rPr>
        <w:t>IVAN JOSÉ CANCI</w:t>
      </w:r>
    </w:p>
    <w:p w14:paraId="259833BA" w14:textId="77777777" w:rsidR="00917A04" w:rsidRPr="00EC29B1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Prefeito Municipal</w:t>
      </w:r>
    </w:p>
    <w:p w14:paraId="5FE23B82" w14:textId="77777777" w:rsidR="00627620" w:rsidRPr="00EC29B1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1F67638E" w14:textId="77777777" w:rsidR="0081465F" w:rsidRPr="00EC29B1" w:rsidRDefault="0081465F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7E62BDF6" w14:textId="664B5D2A" w:rsidR="00917A04" w:rsidRPr="00EC29B1" w:rsidRDefault="009E419F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EC29B1">
        <w:rPr>
          <w:rFonts w:ascii="Times New Roman" w:eastAsia="Times New Roman" w:hAnsi="Times New Roman" w:cs="Times New Roman"/>
          <w:b/>
          <w:bCs/>
        </w:rPr>
        <w:t>CLEIDIANA WATTE</w:t>
      </w:r>
    </w:p>
    <w:p w14:paraId="2D1E7D94" w14:textId="77777777" w:rsidR="00917A04" w:rsidRPr="00EC29B1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Agente Cultural</w:t>
      </w:r>
    </w:p>
    <w:p w14:paraId="129546BF" w14:textId="77777777" w:rsidR="00627620" w:rsidRPr="00EC29B1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238BF572" w14:textId="03757D23" w:rsidR="00627620" w:rsidRPr="00EC29B1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TESTEMUNHAS:</w:t>
      </w:r>
    </w:p>
    <w:p w14:paraId="4E0F314F" w14:textId="77777777" w:rsidR="00627620" w:rsidRPr="00EC29B1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524C75A0" w14:textId="77777777" w:rsidR="00627620" w:rsidRPr="00EC29B1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00212F15" w14:textId="77777777" w:rsidR="00627620" w:rsidRPr="00EC29B1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  <w:sectPr w:rsidR="00627620" w:rsidRPr="00EC29B1" w:rsidSect="00F50E13">
          <w:headerReference w:type="default" r:id="rId8"/>
          <w:footerReference w:type="default" r:id="rId9"/>
          <w:pgSz w:w="11909" w:h="16834"/>
          <w:pgMar w:top="567" w:right="569" w:bottom="567" w:left="851" w:header="284" w:footer="213" w:gutter="0"/>
          <w:pgNumType w:start="1"/>
          <w:cols w:space="720"/>
        </w:sectPr>
      </w:pPr>
    </w:p>
    <w:p w14:paraId="02CE61C0" w14:textId="35D4D048" w:rsidR="00627620" w:rsidRPr="00EC29B1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EC29B1">
        <w:rPr>
          <w:rFonts w:ascii="Times New Roman" w:eastAsia="Times New Roman" w:hAnsi="Times New Roman" w:cs="Times New Roman"/>
          <w:b/>
          <w:bCs/>
        </w:rPr>
        <w:t>JULIANA MARIA DRASZEWSKI</w:t>
      </w:r>
    </w:p>
    <w:p w14:paraId="034715FB" w14:textId="27B0675E" w:rsidR="00627620" w:rsidRPr="00EC29B1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Secretária de Turismo e Cultura</w:t>
      </w:r>
    </w:p>
    <w:p w14:paraId="2C173126" w14:textId="50A47273" w:rsidR="00627620" w:rsidRPr="00EC29B1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CPF: 037.947.169-81</w:t>
      </w:r>
    </w:p>
    <w:p w14:paraId="3360A31B" w14:textId="77777777" w:rsidR="00627620" w:rsidRPr="00EC29B1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3D9DA810" w14:textId="35EBB5C4" w:rsidR="00627620" w:rsidRPr="00EC29B1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EC29B1">
        <w:rPr>
          <w:rFonts w:ascii="Times New Roman" w:eastAsia="Times New Roman" w:hAnsi="Times New Roman" w:cs="Times New Roman"/>
          <w:b/>
          <w:bCs/>
        </w:rPr>
        <w:t>JACKLINE APPIO</w:t>
      </w:r>
    </w:p>
    <w:p w14:paraId="21CCDDD8" w14:textId="07DB150B" w:rsidR="00627620" w:rsidRPr="00EC29B1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Secretária de Administração e Gestão</w:t>
      </w:r>
    </w:p>
    <w:p w14:paraId="3126F769" w14:textId="3F88BCCB" w:rsidR="00627620" w:rsidRPr="0096603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EC29B1">
        <w:rPr>
          <w:rFonts w:ascii="Times New Roman" w:eastAsia="Times New Roman" w:hAnsi="Times New Roman" w:cs="Times New Roman"/>
        </w:rPr>
        <w:t>CPF: 093.876.859-00</w:t>
      </w:r>
    </w:p>
    <w:p w14:paraId="1417DD1F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  <w:sectPr w:rsidR="00627620" w:rsidRPr="00966034" w:rsidSect="00627620">
          <w:type w:val="continuous"/>
          <w:pgSz w:w="11909" w:h="16834"/>
          <w:pgMar w:top="567" w:right="569" w:bottom="567" w:left="851" w:header="284" w:footer="213" w:gutter="0"/>
          <w:pgNumType w:start="1"/>
          <w:cols w:num="2" w:space="720"/>
        </w:sectPr>
      </w:pPr>
    </w:p>
    <w:p w14:paraId="10762FC0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</w:pPr>
    </w:p>
    <w:sectPr w:rsidR="00627620" w:rsidRPr="00966034" w:rsidSect="00627620">
      <w:type w:val="continuous"/>
      <w:pgSz w:w="11909" w:h="16834"/>
      <w:pgMar w:top="567" w:right="569" w:bottom="567" w:left="851" w:header="284" w:footer="2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BEFD" w14:textId="77777777" w:rsidR="00FF2D25" w:rsidRDefault="00FF2D25">
      <w:pPr>
        <w:spacing w:line="240" w:lineRule="auto"/>
      </w:pPr>
      <w:r>
        <w:separator/>
      </w:r>
    </w:p>
  </w:endnote>
  <w:endnote w:type="continuationSeparator" w:id="0">
    <w:p w14:paraId="68CA995F" w14:textId="77777777" w:rsidR="00FF2D25" w:rsidRDefault="00FF2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16FD" w14:textId="1A5ED090" w:rsidR="00917A04" w:rsidRDefault="00DC173F" w:rsidP="000D4B22">
    <w:pPr>
      <w:spacing w:after="160" w:line="259" w:lineRule="auto"/>
      <w:jc w:val="center"/>
    </w:pPr>
    <w:r>
      <w:rPr>
        <w:noProof/>
      </w:rPr>
      <w:drawing>
        <wp:inline distT="0" distB="0" distL="0" distR="0" wp14:anchorId="7A7F2BDA" wp14:editId="422C7E04">
          <wp:extent cx="4241031" cy="537293"/>
          <wp:effectExtent l="0" t="0" r="7620" b="0"/>
          <wp:docPr id="2046815245" name="Imagem 2046815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025" cy="539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2E22" w14:textId="77777777" w:rsidR="00FF2D25" w:rsidRDefault="00FF2D25">
      <w:pPr>
        <w:spacing w:line="240" w:lineRule="auto"/>
      </w:pPr>
      <w:r>
        <w:separator/>
      </w:r>
    </w:p>
  </w:footnote>
  <w:footnote w:type="continuationSeparator" w:id="0">
    <w:p w14:paraId="6B5FE186" w14:textId="77777777" w:rsidR="00FF2D25" w:rsidRDefault="00FF2D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AF3D" w14:textId="4AAA114E" w:rsidR="00DC173F" w:rsidRDefault="00DC173F" w:rsidP="00F50E13">
    <w:pPr>
      <w:pStyle w:val="Cabealho"/>
      <w:ind w:left="-567"/>
    </w:pPr>
    <w:r w:rsidRPr="00DC173F">
      <w:rPr>
        <w:rFonts w:ascii="Calibri" w:eastAsia="Calibri" w:hAnsi="Calibri" w:cs="Calibri"/>
        <w:b/>
        <w:noProof/>
        <w:sz w:val="20"/>
      </w:rPr>
      <w:drawing>
        <wp:inline distT="0" distB="0" distL="0" distR="0" wp14:anchorId="7966B214" wp14:editId="0DABA87B">
          <wp:extent cx="7275402" cy="837210"/>
          <wp:effectExtent l="0" t="0" r="1905" b="1270"/>
          <wp:docPr id="56226031" name="Imagem 56226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824" cy="845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04"/>
    <w:rsid w:val="00065979"/>
    <w:rsid w:val="000D4B22"/>
    <w:rsid w:val="00152214"/>
    <w:rsid w:val="001546AF"/>
    <w:rsid w:val="00155760"/>
    <w:rsid w:val="0018135C"/>
    <w:rsid w:val="00182A15"/>
    <w:rsid w:val="002665DB"/>
    <w:rsid w:val="002B7657"/>
    <w:rsid w:val="002C0208"/>
    <w:rsid w:val="002F03F3"/>
    <w:rsid w:val="002F6453"/>
    <w:rsid w:val="003E72D9"/>
    <w:rsid w:val="004B6E6B"/>
    <w:rsid w:val="00533F7C"/>
    <w:rsid w:val="00564EFC"/>
    <w:rsid w:val="00581DF1"/>
    <w:rsid w:val="005B17AA"/>
    <w:rsid w:val="005C07C5"/>
    <w:rsid w:val="00627620"/>
    <w:rsid w:val="006A449E"/>
    <w:rsid w:val="00731836"/>
    <w:rsid w:val="0078702F"/>
    <w:rsid w:val="0081465F"/>
    <w:rsid w:val="008429C0"/>
    <w:rsid w:val="00862656"/>
    <w:rsid w:val="00886973"/>
    <w:rsid w:val="00917A04"/>
    <w:rsid w:val="00966034"/>
    <w:rsid w:val="009E419F"/>
    <w:rsid w:val="00AC2B14"/>
    <w:rsid w:val="00B22579"/>
    <w:rsid w:val="00B31228"/>
    <w:rsid w:val="00B379F9"/>
    <w:rsid w:val="00B877C6"/>
    <w:rsid w:val="00C30E34"/>
    <w:rsid w:val="00D55B1B"/>
    <w:rsid w:val="00DC173F"/>
    <w:rsid w:val="00EC29B1"/>
    <w:rsid w:val="00ED6BB7"/>
    <w:rsid w:val="00EF3037"/>
    <w:rsid w:val="00F00341"/>
    <w:rsid w:val="00F46080"/>
    <w:rsid w:val="00F50E13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EA3A5"/>
  <w15:docId w15:val="{D59C822D-108C-4D95-BCFA-AAC3D04F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73F"/>
  </w:style>
  <w:style w:type="paragraph" w:styleId="Rodap">
    <w:name w:val="footer"/>
    <w:basedOn w:val="Normal"/>
    <w:link w:val="Rodap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73F"/>
  </w:style>
  <w:style w:type="character" w:styleId="Hyperlink">
    <w:name w:val="Hyperlink"/>
    <w:basedOn w:val="Fontepargpadro"/>
    <w:uiPriority w:val="99"/>
    <w:unhideWhenUsed/>
    <w:rsid w:val="00533F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chiet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RR7G7CNlO/shRcCLVaLNAjJGAg==">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2180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2023-10-30T11:55:00Z</dcterms:created>
  <dcterms:modified xsi:type="dcterms:W3CDTF">2023-10-30T13:17:00Z</dcterms:modified>
</cp:coreProperties>
</file>